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Nikosh" w:hAnsi="Nikosh" w:cs="Nikosh" w:eastAsia="Nikosh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Nikosh" w:hAnsi="Nikosh" w:cs="Nikosh" w:eastAsia="Nikosh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ডিজিটাল সেন্টারের সেবাসমূহের মূল্য তালিকা পুন</w:t>
      </w:r>
      <w:r>
        <w:rPr>
          <w:rFonts w:ascii="Nikosh" w:hAnsi="Nikosh" w:cs="Nikosh" w:eastAsia="Nikosh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 </w:t>
      </w:r>
      <w:r>
        <w:rPr>
          <w:rFonts w:ascii="Nikosh" w:hAnsi="Nikosh" w:cs="Nikosh" w:eastAsia="Nikosh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নির্ধারণ সংক্রান্ত আলোচনা</w:t>
      </w:r>
      <w:r>
        <w:rPr>
          <w:rFonts w:ascii="Nikosh" w:hAnsi="Nikosh" w:cs="Nikosh" w:eastAsia="Nikosh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 </w:t>
      </w:r>
    </w:p>
    <w:tbl>
      <w:tblPr/>
      <w:tblGrid>
        <w:gridCol w:w="935"/>
        <w:gridCol w:w="3542"/>
        <w:gridCol w:w="1710"/>
        <w:gridCol w:w="1080"/>
        <w:gridCol w:w="1620"/>
      </w:tblGrid>
      <w:tr>
        <w:trPr>
          <w:trHeight w:val="585" w:hRule="auto"/>
          <w:jc w:val="center"/>
        </w:trPr>
        <w:tc>
          <w:tcPr>
            <w:tcW w:w="9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ক্রমিক নং </w:t>
            </w:r>
          </w:p>
        </w:tc>
        <w:tc>
          <w:tcPr>
            <w:tcW w:w="3542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সেবা তালিকা</w:t>
            </w:r>
          </w:p>
        </w:tc>
        <w:tc>
          <w:tcPr>
            <w:tcW w:w="171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পূর্বের সেবা মূল্য</w:t>
            </w:r>
          </w:p>
        </w:tc>
        <w:tc>
          <w:tcPr>
            <w:tcW w:w="108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প্রস্তাবিত সেবা মূল্য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ফাইনাল সেবা মূল্য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কম্পোজ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নরমাল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কম্পোজ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লিগাল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প্রিন্টিং 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৭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৪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ইমেইল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২৫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ইন্টারনেট ব্রাউজিং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প্রতি ঘন্টা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৬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কম্পিউটার প্রশিক্ষণ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প্রতি মাস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৭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স্ক্যান 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৮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ডাটা এন্ট্রি 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প্রতি পেজ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৪০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- 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৯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কৃষি সংক্রান্ত তথ্য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প্রিন্ট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ভূমি সংক্রান্ত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জমির পর্চা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খতিয়ান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১১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অকৃষি উদ্যোগ বিষয়ক তথ্য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১২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নাগরিক সেবা বিষয়ক তথ্য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প্রিন্ট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১৩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স্বাস্থ্য তথ্য পরামর্শ 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১৪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চাকুরী নিয়োগ সংক্রান্ত তথ্য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প্রিন্ট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১৫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আইন সংক্রান্ত তথ্য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প্রিন্ট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১৬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অনলাইন জন্ম নিবন্ধন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প্রিন্ট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১৭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বৈদেশিক কর্ম সংস্থান নিবন্ধন 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১৮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ছবি তোলা 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কপি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৪০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১৯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সরকারি বিভিন্ন ফরম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প্রিন্ট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ইউনিয়ন প্রত্যায়ন পত্র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প্রিন্ট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২১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ওয়ারিশ সনদ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প্রিন্ট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২২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পরিক্ষার  ফলাফল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২৩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দেশে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বিদেশে কথা বলা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ভিডিও কনফারেন্স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প্রতি মিনিট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495" w:hRule="auto"/>
          <w:jc w:val="center"/>
        </w:trPr>
        <w:tc>
          <w:tcPr>
            <w:tcW w:w="935" w:type="dxa"/>
            <w:vMerge w:val="restart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২৪</w:t>
            </w:r>
          </w:p>
        </w:tc>
        <w:tc>
          <w:tcPr>
            <w:tcW w:w="3542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প্রজেক্টর ভাড়া প্রতি দিন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২৪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ঘন্টা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)                    (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প্রজেক্টর ভাড়া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৭০০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এবং উদ্যোক্তার পারিশ্রমিক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/-) </w:t>
            </w:r>
          </w:p>
        </w:tc>
        <w:tc>
          <w:tcPr>
            <w:tcW w:w="171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১০০০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95" w:hRule="auto"/>
          <w:jc w:val="center"/>
        </w:trPr>
        <w:tc>
          <w:tcPr>
            <w:tcW w:w="935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২৫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বিভিন্ন শিক্ষা প্রতিষ্ঠানের ছবি সহ আইডি কার্ড তৈরী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২৬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লেমিনেটিং 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২৭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পানির আর্সেনিক পরীক্ষা ও অন্যান্য সেবা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vMerge w:val="restart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২৮</w:t>
            </w:r>
          </w:p>
        </w:tc>
        <w:tc>
          <w:tcPr>
            <w:tcW w:w="3542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ফটোকপি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উভয় পৃষ্ঠা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টাকা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এক পৃষ্ঠা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 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টাকা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২৯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পাসপোর্ট ও ভিসা প্রসেসিং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  <w:tr>
        <w:trPr>
          <w:trHeight w:val="330" w:hRule="auto"/>
          <w:jc w:val="center"/>
        </w:trPr>
        <w:tc>
          <w:tcPr>
            <w:tcW w:w="93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৩০</w:t>
            </w:r>
          </w:p>
        </w:tc>
        <w:tc>
          <w:tcPr>
            <w:tcW w:w="3542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বিশ্ববিদ্যালয় ভর্তি সংক্রান্ত তথ্য ও সেবা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000000"/>
                <w:spacing w:val="0"/>
                <w:position w:val="0"/>
                <w:sz w:val="22"/>
                <w:shd w:fill="auto" w:val="clear"/>
              </w:rPr>
              <w:t xml:space="preserve">/-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Nikosh" w:hAnsi="Nikosh" w:cs="Nikosh" w:eastAsia="Nikosh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Nikosh" w:hAnsi="Nikosh" w:cs="Nikosh" w:eastAsia="Nikosh"/>
          <w:b/>
          <w:color w:val="auto"/>
          <w:spacing w:val="0"/>
          <w:position w:val="0"/>
          <w:sz w:val="22"/>
          <w:shd w:fill="auto" w:val="clear"/>
        </w:rPr>
        <w:t xml:space="preserve">বাস্তবায়ন প্রস্তাব </w:t>
      </w:r>
      <w:r>
        <w:rPr>
          <w:rFonts w:ascii="Nikosh" w:hAnsi="Nikosh" w:cs="Nikosh" w:eastAsia="Nikosh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Nikosh" w:hAnsi="Nikosh" w:cs="Nikosh" w:eastAsia="Nikosh"/>
          <w:color w:val="auto"/>
          <w:spacing w:val="0"/>
          <w:position w:val="0"/>
          <w:sz w:val="22"/>
          <w:shd w:fill="auto" w:val="clear"/>
        </w:rPr>
        <w:t xml:space="preserve">পূর্বের সেবা মূল্যের আলোকে সমসাময়িক অবস্থার প্রেক্ষিতে</w:t>
      </w:r>
      <w:r>
        <w:rPr>
          <w:rFonts w:ascii="Nikosh" w:hAnsi="Nikosh" w:cs="Nikosh" w:eastAsia="Nikosh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NikoshBAN" w:hAnsi="NikoshBAN" w:cs="NikoshBAN" w:eastAsia="NikoshBAN"/>
          <w:color w:val="auto"/>
          <w:spacing w:val="0"/>
          <w:position w:val="0"/>
          <w:sz w:val="22"/>
          <w:shd w:fill="auto" w:val="clear"/>
        </w:rPr>
        <w:t xml:space="preserve">ডিজিটাল সেন্টারের উদ্যোক্তা ও সচিবগণের প্রস্তাবিত সেবামূল্যের উপর ভিত্তি করে চুড়ান্ত সেবা মূল্য পুন</w:t>
      </w:r>
      <w:r>
        <w:rPr>
          <w:rFonts w:ascii="NikoshBAN" w:hAnsi="NikoshBAN" w:cs="NikoshBAN" w:eastAsia="NikoshB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NikoshBAN" w:hAnsi="NikoshBAN" w:cs="NikoshBAN" w:eastAsia="NikoshBAN"/>
          <w:color w:val="auto"/>
          <w:spacing w:val="0"/>
          <w:position w:val="0"/>
          <w:sz w:val="22"/>
          <w:shd w:fill="auto" w:val="clear"/>
        </w:rPr>
        <w:t xml:space="preserve">নির্ধারণ করা যেতে পারে</w:t>
      </w:r>
      <w:r>
        <w:rPr>
          <w:rFonts w:ascii="NikoshBAN" w:hAnsi="NikoshBAN" w:cs="NikoshBAN" w:eastAsia="NikoshBAN"/>
          <w:color w:val="auto"/>
          <w:spacing w:val="0"/>
          <w:position w:val="0"/>
          <w:sz w:val="22"/>
          <w:shd w:fill="auto" w:val="clear"/>
        </w:rPr>
        <w:t xml:space="preserve">।</w:t>
      </w:r>
    </w:p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