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0" w:rsidRPr="00165D8D" w:rsidRDefault="007D0CF0" w:rsidP="007D0CF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NikoshBAN" w:hAnsi="NikoshBAN" w:cs="NikoshBAN"/>
        </w:rPr>
      </w:pPr>
      <w:r w:rsidRPr="00165D8D">
        <w:rPr>
          <w:rFonts w:ascii="NikoshBAN" w:hAnsi="NikoshBAN" w:cs="NikoshBAN"/>
          <w:cs/>
          <w:lang w:bidi="bn-BD"/>
        </w:rPr>
        <w:t>গণপ্রজাত</w:t>
      </w:r>
      <w:r w:rsidRPr="00165D8D">
        <w:rPr>
          <w:rFonts w:ascii="NikoshBAN" w:hAnsi="NikoshBAN" w:cs="NikoshBAN" w:hint="cs"/>
          <w:cs/>
          <w:lang w:bidi="bn-BD"/>
        </w:rPr>
        <w:t>ন্ত্রী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BD"/>
        </w:rPr>
        <w:t>বাংলাদেশ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BD"/>
        </w:rPr>
        <w:t>সরকার</w:t>
      </w:r>
    </w:p>
    <w:p w:rsidR="007D0CF0" w:rsidRPr="00165D8D" w:rsidRDefault="007D0CF0" w:rsidP="007D0CF0">
      <w:pPr>
        <w:spacing w:after="0" w:line="240" w:lineRule="auto"/>
        <w:jc w:val="center"/>
        <w:rPr>
          <w:rFonts w:ascii="NikoshBAN" w:hAnsi="NikoshBAN" w:cs="NikoshBAN"/>
        </w:rPr>
      </w:pPr>
      <w:r w:rsidRPr="00165D8D">
        <w:rPr>
          <w:rFonts w:ascii="NikoshBAN" w:hAnsi="NikoshBAN" w:cs="NikoshBAN"/>
          <w:cs/>
          <w:lang w:bidi="bn-BD"/>
        </w:rPr>
        <w:t>সহকারী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BD"/>
        </w:rPr>
        <w:t>পরিচালকের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BD"/>
        </w:rPr>
        <w:t>কার্যালয়</w:t>
      </w:r>
    </w:p>
    <w:p w:rsidR="007D0CF0" w:rsidRPr="00165D8D" w:rsidRDefault="007D0CF0" w:rsidP="007D0CF0">
      <w:pPr>
        <w:spacing w:after="0" w:line="240" w:lineRule="auto"/>
        <w:jc w:val="center"/>
        <w:rPr>
          <w:rFonts w:ascii="NikoshBAN" w:hAnsi="NikoshBAN" w:cs="NikoshBAN"/>
          <w:cs/>
          <w:lang w:bidi="bn-BD"/>
        </w:rPr>
      </w:pPr>
      <w:r w:rsidRPr="00165D8D">
        <w:rPr>
          <w:rFonts w:ascii="NikoshBAN" w:hAnsi="NikoshBAN" w:cs="NikoshBAN"/>
          <w:cs/>
          <w:lang w:bidi="bn-IN"/>
        </w:rPr>
        <w:t>জেলা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কর্মসংস্থান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ও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জনশক্তি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অফিস</w:t>
      </w:r>
    </w:p>
    <w:p w:rsidR="007D0CF0" w:rsidRPr="00165D8D" w:rsidRDefault="002727EA" w:rsidP="007D0CF0">
      <w:pPr>
        <w:spacing w:after="0" w:line="240" w:lineRule="auto"/>
        <w:jc w:val="center"/>
        <w:rPr>
          <w:rFonts w:ascii="NikoshBAN" w:hAnsi="NikoshBAN" w:cs="NikoshBAN"/>
          <w:lang w:bidi="bn-BD"/>
        </w:rPr>
      </w:pPr>
      <w:r>
        <w:rPr>
          <w:rFonts w:ascii="Vrinda" w:hAnsi="Vrinda" w:cs="Vrinda"/>
          <w:cs/>
          <w:lang w:bidi="bn-IN"/>
        </w:rPr>
        <w:t>কুষ্টিয়া</w:t>
      </w:r>
      <w:r w:rsidR="007D0CF0" w:rsidRPr="00165D8D">
        <w:rPr>
          <w:rFonts w:ascii="NikoshBAN" w:hAnsi="NikoshBAN" w:cs="NikoshBAN"/>
          <w:cs/>
          <w:lang w:bidi="hi-IN"/>
        </w:rPr>
        <w:t>।</w:t>
      </w:r>
    </w:p>
    <w:p w:rsidR="007D0CF0" w:rsidRPr="00165D8D" w:rsidRDefault="002727EA" w:rsidP="007D0CF0">
      <w:pPr>
        <w:spacing w:after="0" w:line="240" w:lineRule="auto"/>
        <w:jc w:val="center"/>
        <w:outlineLvl w:val="0"/>
        <w:rPr>
          <w:rFonts w:ascii="NikoshBAN" w:eastAsia="NikoshBAN" w:hAnsi="NikoshBAN" w:cs="NikoshBAN"/>
          <w:sz w:val="14"/>
          <w:szCs w:val="14"/>
          <w:u w:val="single"/>
          <w:lang w:bidi="hi-IN"/>
        </w:rPr>
      </w:pPr>
      <w:hyperlink r:id="rId5" w:history="1">
        <w:r w:rsidRPr="00CB6F1E">
          <w:rPr>
            <w:rStyle w:val="Hyperlink"/>
            <w:rFonts w:ascii="NikoshBAN" w:eastAsia="NikoshBAN" w:hAnsi="NikoshBAN" w:cs="NikoshBAN"/>
            <w:sz w:val="14"/>
            <w:szCs w:val="14"/>
            <w:lang w:bidi="hi-IN"/>
          </w:rPr>
          <w:t>demoekushtia@.bmet.org.bd</w:t>
        </w:r>
      </w:hyperlink>
    </w:p>
    <w:p w:rsidR="007D0CF0" w:rsidRPr="00773649" w:rsidRDefault="007D0CF0" w:rsidP="007D0CF0">
      <w:pPr>
        <w:spacing w:after="0" w:line="240" w:lineRule="auto"/>
        <w:outlineLvl w:val="0"/>
        <w:rPr>
          <w:rFonts w:ascii="Vrinda" w:eastAsia="NikoshBAN" w:hAnsi="Vrinda" w:cs="Vrinda"/>
          <w:sz w:val="24"/>
          <w:szCs w:val="24"/>
          <w:lang w:bidi="bn-BD"/>
        </w:rPr>
      </w:pPr>
      <w:proofErr w:type="spellStart"/>
      <w:r w:rsidRPr="00773649">
        <w:rPr>
          <w:rFonts w:ascii="Vrinda" w:eastAsia="NikoshBAN" w:hAnsi="Vrinda" w:cs="Vrinda"/>
          <w:sz w:val="24"/>
          <w:szCs w:val="24"/>
          <w:lang w:bidi="bn-BD"/>
        </w:rPr>
        <w:t>বিএমইটি’র</w:t>
      </w:r>
      <w:proofErr w:type="spellEnd"/>
      <w:r w:rsidRPr="00773649">
        <w:rPr>
          <w:rFonts w:ascii="Vrinda" w:eastAsia="NikoshBAN" w:hAnsi="Vrinda" w:cs="Vrinda"/>
          <w:sz w:val="24"/>
          <w:szCs w:val="24"/>
          <w:lang w:bidi="bn-BD"/>
        </w:rPr>
        <w:t xml:space="preserve"> </w:t>
      </w:r>
      <w:proofErr w:type="spellStart"/>
      <w:r w:rsidRPr="00773649">
        <w:rPr>
          <w:rFonts w:ascii="Vrinda" w:eastAsia="NikoshBAN" w:hAnsi="Vrinda" w:cs="Vrinda"/>
          <w:sz w:val="24"/>
          <w:szCs w:val="24"/>
          <w:lang w:bidi="bn-BD"/>
        </w:rPr>
        <w:t>কৌশলগত</w:t>
      </w:r>
      <w:proofErr w:type="spellEnd"/>
      <w:r w:rsidRPr="00773649">
        <w:rPr>
          <w:rFonts w:ascii="Vrinda" w:eastAsia="NikoshBAN" w:hAnsi="Vrinda" w:cs="Vrinda"/>
          <w:sz w:val="24"/>
          <w:szCs w:val="24"/>
          <w:lang w:bidi="bn-BD"/>
        </w:rPr>
        <w:t xml:space="preserve"> </w:t>
      </w:r>
      <w:proofErr w:type="spellStart"/>
      <w:r w:rsidRPr="00773649">
        <w:rPr>
          <w:rFonts w:ascii="Vrinda" w:eastAsia="NikoshBAN" w:hAnsi="Vrinda" w:cs="Vrinda"/>
          <w:sz w:val="24"/>
          <w:szCs w:val="24"/>
          <w:lang w:bidi="bn-BD"/>
        </w:rPr>
        <w:t>উদ্দেশ্যসমূহ</w:t>
      </w:r>
      <w:proofErr w:type="spellEnd"/>
      <w:r w:rsidRPr="00773649">
        <w:rPr>
          <w:rFonts w:ascii="Vrinda" w:eastAsia="NikoshBAN" w:hAnsi="Vrinda" w:cs="Vrinda"/>
          <w:sz w:val="24"/>
          <w:szCs w:val="24"/>
          <w:lang w:bidi="bn-BD"/>
        </w:rPr>
        <w:t xml:space="preserve">    </w:t>
      </w:r>
    </w:p>
    <w:p w:rsidR="007D0CF0" w:rsidRPr="00773649" w:rsidRDefault="007D0CF0" w:rsidP="007D0CF0">
      <w:pPr>
        <w:spacing w:after="0" w:line="240" w:lineRule="auto"/>
        <w:outlineLvl w:val="0"/>
        <w:rPr>
          <w:rFonts w:ascii="Vrinda" w:eastAsia="NikoshBAN" w:hAnsi="Vrinda" w:cs="Vrinda"/>
          <w:sz w:val="12"/>
          <w:szCs w:val="24"/>
          <w:lang w:bidi="bn-BD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200"/>
        <w:gridCol w:w="1170"/>
        <w:gridCol w:w="1799"/>
        <w:gridCol w:w="2068"/>
        <w:gridCol w:w="924"/>
        <w:gridCol w:w="6606"/>
        <w:gridCol w:w="651"/>
      </w:tblGrid>
      <w:tr w:rsidR="007D0CF0" w:rsidRPr="00773649" w:rsidTr="00F57C54">
        <w:tc>
          <w:tcPr>
            <w:tcW w:w="1080" w:type="dxa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  <w:szCs w:val="20"/>
              </w:rPr>
              <w:t>কৌশলগত</w:t>
            </w:r>
            <w:proofErr w:type="spellEnd"/>
            <w:r w:rsidRPr="00773649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  <w:szCs w:val="20"/>
              </w:rPr>
              <w:t>উদ্দেশ্য</w:t>
            </w:r>
            <w:proofErr w:type="spellEnd"/>
          </w:p>
        </w:tc>
        <w:tc>
          <w:tcPr>
            <w:tcW w:w="1170" w:type="dxa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কৌশলগত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উদ্দেশ্যের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মান</w:t>
            </w:r>
            <w:proofErr w:type="spellEnd"/>
          </w:p>
        </w:tc>
        <w:tc>
          <w:tcPr>
            <w:tcW w:w="1800" w:type="dxa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কার্যক্রম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কর্মসম্পাদন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সূচকের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মান</w:t>
            </w:r>
            <w:proofErr w:type="spellEnd"/>
          </w:p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একক</w:t>
            </w:r>
            <w:proofErr w:type="spellEnd"/>
          </w:p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6621" w:type="dxa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জুলাই</w:t>
            </w:r>
            <w:proofErr w:type="spellEnd"/>
            <w:r w:rsidRPr="00773649">
              <w:rPr>
                <w:rFonts w:ascii="Vrinda" w:hAnsi="Vrinda" w:cs="Vrinda"/>
              </w:rPr>
              <w:t xml:space="preserve"> ১, ২০১৬ </w:t>
            </w:r>
            <w:proofErr w:type="spellStart"/>
            <w:r w:rsidRPr="00773649">
              <w:rPr>
                <w:rFonts w:ascii="Vrinda" w:hAnsi="Vrinda" w:cs="Vrinda"/>
              </w:rPr>
              <w:t>হতে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জুন</w:t>
            </w:r>
            <w:proofErr w:type="spellEnd"/>
            <w:r w:rsidRPr="00773649">
              <w:rPr>
                <w:rFonts w:ascii="Vrinda" w:hAnsi="Vrinda" w:cs="Vrinda"/>
              </w:rPr>
              <w:t xml:space="preserve"> ৩০,২০১৭ </w:t>
            </w:r>
            <w:proofErr w:type="spellStart"/>
            <w:r w:rsidRPr="00773649">
              <w:rPr>
                <w:rFonts w:ascii="Vrinda" w:hAnsi="Vrinda" w:cs="Vrinda"/>
              </w:rPr>
              <w:t>খ্রিঃ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পর্যন্ত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লক্ষ্যমাত্রা</w:t>
            </w:r>
            <w:proofErr w:type="spellEnd"/>
          </w:p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579" w:type="dxa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7D0CF0" w:rsidRPr="00773649" w:rsidTr="00F57C54">
        <w:trPr>
          <w:trHeight w:val="1052"/>
        </w:trPr>
        <w:tc>
          <w:tcPr>
            <w:tcW w:w="1080" w:type="dxa"/>
            <w:vMerge w:val="restart"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০২. </w:t>
            </w: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নিরাপদ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প্রবাসী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বিদেশ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গমণেচ্ছু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কর্মীদের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কল্যাণ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নিশ্চিতকরণ</w:t>
            </w:r>
            <w:proofErr w:type="spellEnd"/>
          </w:p>
        </w:tc>
        <w:tc>
          <w:tcPr>
            <w:tcW w:w="1170" w:type="dxa"/>
            <w:vMerge w:val="restart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১৯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(২.১) </w:t>
            </w:r>
            <w:proofErr w:type="spellStart"/>
            <w:r w:rsidRPr="00773649">
              <w:rPr>
                <w:rFonts w:ascii="Vrinda" w:hAnsi="Vrinda" w:cs="Vrinda"/>
              </w:rPr>
              <w:t>নিরাপদ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বিধি-বিধান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প্রতিপালন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পর্যবেক্ষণ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(২.১.১) </w:t>
            </w:r>
            <w:proofErr w:type="spellStart"/>
            <w:r w:rsidRPr="00773649">
              <w:rPr>
                <w:rFonts w:ascii="Vrinda" w:hAnsi="Vrinda" w:cs="Vrinda"/>
              </w:rPr>
              <w:t>অভিযোগ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নিষ্পত্তিকৃত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৫১.২৫%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7D0CF0" w:rsidRPr="00773649" w:rsidRDefault="007D0CF0" w:rsidP="00041857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১. </w:t>
            </w:r>
            <w:proofErr w:type="spellStart"/>
            <w:r w:rsidRPr="00773649">
              <w:rPr>
                <w:rFonts w:ascii="Vrinda" w:hAnsi="Vrinda" w:cs="Vrinda"/>
              </w:rPr>
              <w:t>বিভাগীয়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শ্রম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আদালত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খুলনায়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চলমান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মামলা</w:t>
            </w:r>
            <w:proofErr w:type="spellEnd"/>
            <w:r w:rsidRPr="00773649">
              <w:rPr>
                <w:rFonts w:ascii="Vrinda" w:hAnsi="Vrinda" w:cs="Vrinda"/>
              </w:rPr>
              <w:t xml:space="preserve">- </w:t>
            </w:r>
            <w:r w:rsidR="00041857">
              <w:rPr>
                <w:rFonts w:ascii="Vrinda" w:hAnsi="Vrinda" w:cs="Vrinda"/>
              </w:rPr>
              <w:t>০৪</w:t>
            </w:r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নিষ্পত্তির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জন্য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ব্যবস্থা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গ্রহণ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555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(২.২) </w:t>
            </w:r>
            <w:proofErr w:type="spellStart"/>
            <w:r w:rsidRPr="00773649">
              <w:rPr>
                <w:rFonts w:ascii="Vrinda" w:hAnsi="Vrinda" w:cs="Vrinda"/>
              </w:rPr>
              <w:t>সচেতনতামূলক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কার্যক্রম</w:t>
            </w:r>
            <w:proofErr w:type="spellEnd"/>
            <w:r w:rsidRPr="00773649">
              <w:rPr>
                <w:rFonts w:ascii="Vrinda" w:hAnsi="Vrinda" w:cs="Vrinda"/>
              </w:rPr>
              <w:t xml:space="preserve">  </w:t>
            </w:r>
            <w:proofErr w:type="spellStart"/>
            <w:r w:rsidRPr="00773649">
              <w:rPr>
                <w:rFonts w:ascii="Vrinda" w:hAnsi="Vrinda" w:cs="Vrinda"/>
              </w:rPr>
              <w:t>সম্পাদন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(২.২.১.)  </w:t>
            </w:r>
            <w:proofErr w:type="spellStart"/>
            <w:r w:rsidRPr="00773649">
              <w:rPr>
                <w:rFonts w:ascii="Vrinda" w:hAnsi="Vrinda" w:cs="Vrinda"/>
              </w:rPr>
              <w:t>বিজ্ঞপ্তি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প্রচারিত</w:t>
            </w:r>
            <w:proofErr w:type="spellEnd"/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(</w:t>
            </w:r>
            <w:proofErr w:type="spellStart"/>
            <w:r w:rsidRPr="00773649">
              <w:rPr>
                <w:rFonts w:ascii="Vrinda" w:hAnsi="Vrinda" w:cs="Vrinda"/>
              </w:rPr>
              <w:t>ইলেকট্রনিক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প্রিন্ট</w:t>
            </w:r>
            <w:proofErr w:type="spellEnd"/>
            <w:r w:rsidRPr="00773649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৩০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১. </w:t>
            </w:r>
            <w:proofErr w:type="spellStart"/>
            <w:r w:rsidRPr="00773649">
              <w:rPr>
                <w:rFonts w:ascii="Vrinda" w:hAnsi="Vrinda" w:cs="Vrinda"/>
              </w:rPr>
              <w:t>সৌদি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আরবে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গৃহকর্মী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প্রেরণ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বিজ্ঞপ্তি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সিটি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ক্যাবলে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প্রচার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 xml:space="preserve">; </w:t>
            </w: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২. </w:t>
            </w:r>
            <w:proofErr w:type="spellStart"/>
            <w:r w:rsidRPr="00773649">
              <w:rPr>
                <w:rFonts w:ascii="Vrinda" w:hAnsi="Vrinda" w:cs="Vrinda"/>
              </w:rPr>
              <w:t>বিভিন্ন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কর্মসূচি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স্থানীয়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পত্রিকায়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প্রকাশ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540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(২.২.২)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পুস্তিকা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৬০০০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১. </w:t>
            </w:r>
            <w:proofErr w:type="spellStart"/>
            <w:r w:rsidR="002727EA">
              <w:rPr>
                <w:rFonts w:ascii="Vrinda" w:hAnsi="Vrinda" w:cs="Vrinda"/>
              </w:rPr>
              <w:t>কুষ্টিয়া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জেলায়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নিরাপদ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অভিবাসনের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সাথে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সংশ্লিষ্ট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সরকারী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বেসরকারী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প্রতিষ্ঠান</w:t>
            </w:r>
            <w:proofErr w:type="spellEnd"/>
            <w:r w:rsidRPr="00773649">
              <w:rPr>
                <w:rFonts w:ascii="Vrinda" w:hAnsi="Vrinda" w:cs="Vrinda"/>
              </w:rPr>
              <w:t xml:space="preserve"> ( </w:t>
            </w:r>
            <w:proofErr w:type="spellStart"/>
            <w:r w:rsidRPr="00773649">
              <w:rPr>
                <w:rFonts w:ascii="Vrinda" w:hAnsi="Vrinda" w:cs="Vrinda"/>
              </w:rPr>
              <w:t>ব্রাক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রাইটস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যশোর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ঢাকা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আহছানিয়া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মিশন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বমসা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এসিডি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ওয়ার্ল্ড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ভিশন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ইত্যাদি</w:t>
            </w:r>
            <w:proofErr w:type="spellEnd"/>
            <w:r w:rsidRPr="00773649">
              <w:rPr>
                <w:rFonts w:ascii="Vrinda" w:hAnsi="Vrinda" w:cs="Vrinda"/>
              </w:rPr>
              <w:t xml:space="preserve">) </w:t>
            </w:r>
            <w:proofErr w:type="spellStart"/>
            <w:r w:rsidRPr="00773649">
              <w:rPr>
                <w:rFonts w:ascii="Vrinda" w:hAnsi="Vrinda" w:cs="Vrinda"/>
              </w:rPr>
              <w:t>এর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সাথে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নিরাপদ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প্রবাসী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বিদেশ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গমণেচ্ছু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কর্মীদের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কল্যাণ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নিশ্চিতকরণে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বিভিন্ন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সভা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সেমিনার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উঠান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বৈঠকে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অংশ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গ্রহণ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প্রদান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২. </w:t>
            </w:r>
            <w:proofErr w:type="spellStart"/>
            <w:r w:rsidRPr="00773649">
              <w:rPr>
                <w:rFonts w:ascii="Vrinda" w:hAnsi="Vrinda" w:cs="Vrinda"/>
              </w:rPr>
              <w:t>সৌদিআরবে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গৃহকর্মী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নিয়োগ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হ্যাণ্ডবিল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৩. </w:t>
            </w:r>
            <w:proofErr w:type="spellStart"/>
            <w:r w:rsidRPr="00773649">
              <w:rPr>
                <w:rFonts w:ascii="Vrinda" w:hAnsi="Vrinda" w:cs="Vrinda"/>
              </w:rPr>
              <w:t>চাকুরী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নিয়ে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বৈধভাবে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বিদেশে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যাওয়ার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জন্য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করণীয়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হ্যাণ্ডবিল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৪. </w:t>
            </w:r>
            <w:proofErr w:type="spellStart"/>
            <w:r w:rsidRPr="00773649">
              <w:rPr>
                <w:rFonts w:ascii="Vrinda" w:hAnsi="Vrinda" w:cs="Vrinda"/>
              </w:rPr>
              <w:t>জেলা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কর্মসংস্থান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জনশক্তি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অফিস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হতে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প্রদেয়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সেবা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হ্যাণ্ডবিল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৫. </w:t>
            </w:r>
            <w:proofErr w:type="spellStart"/>
            <w:r w:rsidR="002727EA">
              <w:rPr>
                <w:rFonts w:ascii="Vrinda" w:hAnsi="Vrinda" w:cs="Vrinda"/>
              </w:rPr>
              <w:t>কুষ্টিয়া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জেলার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অভিাবসন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তথ্য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হ্যাণ্ডবিল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 xml:space="preserve">। </w:t>
            </w:r>
          </w:p>
          <w:p w:rsidR="00F57C54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৬. </w:t>
            </w:r>
            <w:proofErr w:type="spellStart"/>
            <w:r w:rsidRPr="00773649">
              <w:rPr>
                <w:rFonts w:ascii="Vrinda" w:hAnsi="Vrinda" w:cs="Vrinda"/>
              </w:rPr>
              <w:t>আন্তর্জাতিক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দিবস</w:t>
            </w:r>
            <w:proofErr w:type="spellEnd"/>
            <w:r w:rsidRPr="00773649">
              <w:rPr>
                <w:rFonts w:ascii="Vrinda" w:hAnsi="Vrinda" w:cs="Vrinda"/>
              </w:rPr>
              <w:t>/২০১</w:t>
            </w:r>
            <w:r w:rsidR="002727EA">
              <w:rPr>
                <w:rFonts w:ascii="Vrinda" w:hAnsi="Vrinda" w:cs="Vrinda"/>
              </w:rPr>
              <w:t>৮</w:t>
            </w:r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খ্রিঃ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সালে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r w:rsidR="002727EA">
              <w:rPr>
                <w:rFonts w:ascii="Vrinda" w:hAnsi="Vrinda" w:cs="Vrinda"/>
              </w:rPr>
              <w:t>২</w:t>
            </w:r>
            <w:r w:rsidRPr="00773649">
              <w:rPr>
                <w:rFonts w:ascii="Vrinda" w:hAnsi="Vrinda" w:cs="Vrinda"/>
              </w:rPr>
              <w:t xml:space="preserve">০০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টি-শার্ট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</w:p>
          <w:p w:rsidR="007D0CF0" w:rsidRPr="00773649" w:rsidRDefault="00F57C54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    </w:t>
            </w:r>
            <w:proofErr w:type="spellStart"/>
            <w:r w:rsidR="007D0CF0"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চিত্রাংকন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প্রতিযোগিতা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="007D0CF0" w:rsidRPr="00773649">
              <w:rPr>
                <w:rFonts w:ascii="Vrinda" w:hAnsi="Vrinda" w:cs="Vrinda"/>
              </w:rPr>
              <w:t>তিন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গ্রুপে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বিজয়ী</w:t>
            </w:r>
            <w:r w:rsidRPr="00773649">
              <w:rPr>
                <w:rFonts w:ascii="Vrinda" w:hAnsi="Vrinda" w:cs="Vrinda"/>
              </w:rPr>
              <w:t>দের</w:t>
            </w:r>
            <w:r w:rsidR="007D0CF0" w:rsidRPr="00773649">
              <w:rPr>
                <w:rFonts w:ascii="Vrinda" w:hAnsi="Vrinda" w:cs="Vrinda"/>
              </w:rPr>
              <w:t>কে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পুরস্কার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। </w:t>
            </w:r>
          </w:p>
        </w:tc>
        <w:tc>
          <w:tcPr>
            <w:tcW w:w="579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795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(২.২.৩) </w:t>
            </w:r>
            <w:proofErr w:type="spellStart"/>
            <w:r w:rsidRPr="00773649">
              <w:rPr>
                <w:rFonts w:ascii="Vrinda" w:hAnsi="Vrinda" w:cs="Vrinda"/>
              </w:rPr>
              <w:t>সচেতনতামূলক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লিফলেট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প্রকাশ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পোস্টার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প্রদর্শিত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১০০০০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</w:p>
        </w:tc>
        <w:tc>
          <w:tcPr>
            <w:tcW w:w="6621" w:type="dxa"/>
            <w:vMerge/>
            <w:tcBorders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579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217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(২.২.৪) </w:t>
            </w:r>
            <w:proofErr w:type="spellStart"/>
            <w:r w:rsidRPr="00773649">
              <w:rPr>
                <w:rFonts w:ascii="Vrinda" w:hAnsi="Vrinda" w:cs="Vrinda"/>
              </w:rPr>
              <w:t>অভিবাসন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সংক্রান্ত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ফেস্টুন</w:t>
            </w:r>
            <w:proofErr w:type="spellEnd"/>
            <w:r w:rsidRPr="00773649">
              <w:rPr>
                <w:rFonts w:ascii="Vrinda" w:hAnsi="Vrinda" w:cs="Vrinda"/>
              </w:rPr>
              <w:t xml:space="preserve"> (২.৫ </w:t>
            </w:r>
            <w:proofErr w:type="spellStart"/>
            <w:r w:rsidRPr="00773649">
              <w:rPr>
                <w:rFonts w:ascii="Vrinda" w:hAnsi="Vrinda" w:cs="Vrinda"/>
              </w:rPr>
              <w:lastRenderedPageBreak/>
              <w:t>ফুট</w:t>
            </w:r>
            <w:proofErr w:type="spellEnd"/>
            <w:r w:rsidRPr="00773649">
              <w:rPr>
                <w:rFonts w:ascii="Vrinda" w:hAnsi="Vrinda" w:cs="Vrinda"/>
              </w:rPr>
              <w:t xml:space="preserve"> × ৪ </w:t>
            </w:r>
            <w:proofErr w:type="spellStart"/>
            <w:r w:rsidRPr="00773649">
              <w:rPr>
                <w:rFonts w:ascii="Vrinda" w:hAnsi="Vrinda" w:cs="Vrinda"/>
              </w:rPr>
              <w:t>ফুট</w:t>
            </w:r>
            <w:proofErr w:type="spellEnd"/>
            <w:r w:rsidRPr="00773649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F57C54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lastRenderedPageBreak/>
              <w:t>১০৭</w:t>
            </w:r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টি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7D0CF0" w:rsidRPr="00773649" w:rsidRDefault="00F57C54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১০</w:t>
            </w:r>
            <w:r w:rsidR="007D0CF0" w:rsidRPr="00773649">
              <w:rPr>
                <w:rFonts w:ascii="Vrinda" w:hAnsi="Vrinda" w:cs="Vrinda"/>
              </w:rPr>
              <w:t xml:space="preserve">৭ </w:t>
            </w:r>
            <w:proofErr w:type="spellStart"/>
            <w:r w:rsidR="007D0CF0" w:rsidRPr="00773649">
              <w:rPr>
                <w:rFonts w:ascii="Vrinda" w:hAnsi="Vrinda" w:cs="Vrinda"/>
              </w:rPr>
              <w:t>টি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ইউনিয়ন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পরিষদ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উপজেলা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পরিষদ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এবং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জেলা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এবং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উপজেলা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পর্যায়ে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নিরাপদ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অভিবাসনের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সাথে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সংশ্লিষ্ট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 </w:t>
            </w:r>
            <w:proofErr w:type="spellStart"/>
            <w:r w:rsidR="007D0CF0" w:rsidRPr="00773649">
              <w:rPr>
                <w:rFonts w:ascii="Vrinda" w:hAnsi="Vrinda" w:cs="Vrinda"/>
              </w:rPr>
              <w:t>বেসরকারী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প্রতিষ্ঠানে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প্রদান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="007D0CF0" w:rsidRPr="00773649">
              <w:rPr>
                <w:rFonts w:ascii="Vrinda" w:hAnsi="Vrinda" w:cs="Vrinda"/>
              </w:rPr>
              <w:lastRenderedPageBreak/>
              <w:t>প্রদর্শন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হবে</w:t>
            </w:r>
            <w:proofErr w:type="spellEnd"/>
            <w:r w:rsidR="007D0CF0"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1367"/>
        </w:trPr>
        <w:tc>
          <w:tcPr>
            <w:tcW w:w="1080" w:type="dxa"/>
            <w:vMerge w:val="restart"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lastRenderedPageBreak/>
              <w:t xml:space="preserve">০৪. </w:t>
            </w:r>
            <w:proofErr w:type="spellStart"/>
            <w:r w:rsidRPr="00773649">
              <w:rPr>
                <w:rFonts w:ascii="Vrinda" w:hAnsi="Vrinda" w:cs="Vrinda"/>
              </w:rPr>
              <w:t>রেমিটেন্সের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প্রবাহ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বৃদ্ধিতে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সহায়তা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প্রদান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1170" w:type="dxa"/>
            <w:vMerge w:val="restart"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  <w:vMerge w:val="restart"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(৪.১) </w:t>
            </w:r>
            <w:proofErr w:type="spellStart"/>
            <w:r w:rsidRPr="00773649">
              <w:rPr>
                <w:rFonts w:ascii="Vrinda" w:hAnsi="Vrinda" w:cs="Vrinda"/>
              </w:rPr>
              <w:t>বৈধ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উপায়ে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বৈদেশিক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মুদ্রা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প্রেরণে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প্রবাসীদের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উদ্বুদ্ধকরণ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(৪.১.১) </w:t>
            </w:r>
            <w:proofErr w:type="spellStart"/>
            <w:r w:rsidRPr="00773649">
              <w:rPr>
                <w:rFonts w:ascii="Vrinda" w:hAnsi="Vrinda" w:cs="Vrinda"/>
              </w:rPr>
              <w:t>প্রচার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কার্যক্রম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আয়োজিত</w:t>
            </w:r>
            <w:proofErr w:type="spellEnd"/>
            <w:r w:rsidRPr="00773649">
              <w:rPr>
                <w:rFonts w:ascii="Vrinda" w:hAnsi="Vrinda" w:cs="Vrinda"/>
              </w:rPr>
              <w:t xml:space="preserve"> (</w:t>
            </w:r>
            <w:proofErr w:type="spellStart"/>
            <w:r w:rsidRPr="00773649">
              <w:rPr>
                <w:rFonts w:ascii="Vrinda" w:hAnsi="Vrinda" w:cs="Vrinda"/>
              </w:rPr>
              <w:t>সভা</w:t>
            </w:r>
            <w:proofErr w:type="spellEnd"/>
            <w:r w:rsidRPr="00773649">
              <w:rPr>
                <w:rFonts w:ascii="Vrinda" w:hAnsi="Vrinda" w:cs="Vrinda"/>
              </w:rPr>
              <w:t xml:space="preserve"> /</w:t>
            </w:r>
            <w:proofErr w:type="spellStart"/>
            <w:r w:rsidRPr="00773649">
              <w:rPr>
                <w:rFonts w:ascii="Vrinda" w:hAnsi="Vrinda" w:cs="Vrinda"/>
              </w:rPr>
              <w:t>ব্রিফিং</w:t>
            </w:r>
            <w:proofErr w:type="spellEnd"/>
            <w:r w:rsidRPr="00773649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৬০ </w:t>
            </w:r>
            <w:proofErr w:type="spellStart"/>
            <w:r w:rsidRPr="00773649">
              <w:rPr>
                <w:rFonts w:ascii="Vrinda" w:hAnsi="Vrinda" w:cs="Vrinda"/>
              </w:rPr>
              <w:t>টি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7D0CF0" w:rsidRPr="00773649" w:rsidRDefault="00243258" w:rsidP="004A74A5">
            <w:pPr>
              <w:jc w:val="both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কুষ্টিয়া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জেলায়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নিরাপদ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অভিবাসনের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সাথে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সংশ্লিষ্ট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সরকারী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এবং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বেসরকারী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প্রতিষ্ঠান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( </w:t>
            </w:r>
            <w:proofErr w:type="spellStart"/>
            <w:r w:rsidR="007D0CF0" w:rsidRPr="00773649">
              <w:rPr>
                <w:rFonts w:ascii="Vrinda" w:hAnsi="Vrinda" w:cs="Vrinda"/>
              </w:rPr>
              <w:t>ব্রাক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রাইটস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যশোর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ঢাকা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আহছানিয়া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মিশন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বমসা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এসিডি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ওয়ার্ল্ড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ভিশন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ইত্যাদি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) </w:t>
            </w:r>
            <w:proofErr w:type="spellStart"/>
            <w:r w:rsidR="007D0CF0" w:rsidRPr="00773649">
              <w:rPr>
                <w:rFonts w:ascii="Vrinda" w:hAnsi="Vrinda" w:cs="Vrinda"/>
              </w:rPr>
              <w:t>এর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সহযোগিতায়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জেলা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উপজেলা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পরিষদ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ইউনিয়ন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পরিষদ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="007D0CF0" w:rsidRPr="00773649">
              <w:rPr>
                <w:rFonts w:ascii="Vrinda" w:hAnsi="Vrinda" w:cs="Vrinda"/>
              </w:rPr>
              <w:t>বিভিন্ন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জনসমাগমপূর্ণ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স্থানগুলিতে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রেমিটেন্সের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প্রবাহ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বৃদ্ধি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 </w:t>
            </w:r>
            <w:proofErr w:type="spellStart"/>
            <w:r w:rsidR="007D0CF0" w:rsidRPr="00773649">
              <w:rPr>
                <w:rFonts w:ascii="Vrinda" w:hAnsi="Vrinda" w:cs="Vrinda"/>
              </w:rPr>
              <w:t>নিরাপদ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অভিবাসন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এবং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প্রবাসী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="007D0CF0" w:rsidRPr="00773649">
              <w:rPr>
                <w:rFonts w:ascii="Vrinda" w:hAnsi="Vrinda" w:cs="Vrinda"/>
              </w:rPr>
              <w:t>বিদেশ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গমণেচ্ছু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কর্মীদের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কল্যাণ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নিশ্চিতকরণে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বিভিন্ন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সভা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সেমিনার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="007D0CF0" w:rsidRPr="00773649">
              <w:rPr>
                <w:rFonts w:ascii="Vrinda" w:hAnsi="Vrinda" w:cs="Vrinda"/>
              </w:rPr>
              <w:t>উঠান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বৈঠকে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অংশ</w:t>
            </w:r>
            <w:proofErr w:type="spellEnd"/>
            <w:r w:rsidR="007D0CF0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7D0CF0" w:rsidRPr="00773649">
              <w:rPr>
                <w:rFonts w:ascii="Vrinda" w:hAnsi="Vrinda" w:cs="Vrinda"/>
              </w:rPr>
              <w:t>গ্রহণ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করা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হবে</w:t>
            </w:r>
            <w:proofErr w:type="spellEnd"/>
            <w:r w:rsidR="007D0CF0"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375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(৪.১.২) </w:t>
            </w:r>
            <w:proofErr w:type="spellStart"/>
            <w:r w:rsidRPr="00773649">
              <w:rPr>
                <w:rFonts w:ascii="Vrinda" w:hAnsi="Vrinda" w:cs="Vrinda"/>
              </w:rPr>
              <w:t>পুস্তিকা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F0" w:rsidRPr="00773649" w:rsidRDefault="00F57C54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৬</w:t>
            </w:r>
            <w:r w:rsidR="007D0CF0" w:rsidRPr="00773649">
              <w:rPr>
                <w:rFonts w:ascii="Vrinda" w:hAnsi="Vrinda" w:cs="Vrinda"/>
              </w:rPr>
              <w:t xml:space="preserve">০০০ </w:t>
            </w:r>
            <w:proofErr w:type="spellStart"/>
            <w:r w:rsidR="007D0CF0" w:rsidRPr="00773649">
              <w:rPr>
                <w:rFonts w:ascii="Vrinda" w:hAnsi="Vrinda" w:cs="Vrinda"/>
              </w:rPr>
              <w:t>টি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আয়েজিত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বিভিন্ন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সভা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সেমিনার</w:t>
            </w:r>
            <w:proofErr w:type="spellEnd"/>
            <w:r w:rsidRPr="00773649">
              <w:rPr>
                <w:rFonts w:ascii="Vrinda" w:hAnsi="Vrinda" w:cs="Vrinda"/>
              </w:rPr>
              <w:t xml:space="preserve">, </w:t>
            </w:r>
            <w:proofErr w:type="spellStart"/>
            <w:r w:rsidRPr="00773649">
              <w:rPr>
                <w:rFonts w:ascii="Vrinda" w:hAnsi="Vrinda" w:cs="Vrinda"/>
              </w:rPr>
              <w:t>উঠান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বৈঠকে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বিতরণ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করা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</w:p>
        </w:tc>
        <w:tc>
          <w:tcPr>
            <w:tcW w:w="579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  <w:tr w:rsidR="007D0CF0" w:rsidRPr="00773649" w:rsidTr="00F57C54">
        <w:trPr>
          <w:trHeight w:val="380"/>
        </w:trPr>
        <w:tc>
          <w:tcPr>
            <w:tcW w:w="108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7D0CF0" w:rsidRPr="00773649" w:rsidRDefault="007D0CF0" w:rsidP="004A74A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800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 xml:space="preserve">(৪.১.৩) </w:t>
            </w:r>
            <w:proofErr w:type="spellStart"/>
            <w:r w:rsidRPr="00773649">
              <w:rPr>
                <w:rFonts w:ascii="Vrinda" w:hAnsi="Vrinda" w:cs="Vrinda"/>
              </w:rPr>
              <w:t>পোস্টার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লিফলেট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D0CF0" w:rsidRPr="00773649" w:rsidRDefault="00F57C54" w:rsidP="004A74A5">
            <w:pPr>
              <w:rPr>
                <w:rFonts w:ascii="Vrinda" w:hAnsi="Vrinda" w:cs="Vrinda"/>
              </w:rPr>
            </w:pPr>
            <w:r w:rsidRPr="00773649">
              <w:rPr>
                <w:rFonts w:ascii="Vrinda" w:hAnsi="Vrinda" w:cs="Vrinda"/>
              </w:rPr>
              <w:t>১০০</w:t>
            </w:r>
            <w:r w:rsidR="007D0CF0" w:rsidRPr="00773649">
              <w:rPr>
                <w:rFonts w:ascii="Vrinda" w:hAnsi="Vrinda" w:cs="Vrinda"/>
              </w:rPr>
              <w:t xml:space="preserve">০০ </w:t>
            </w:r>
            <w:proofErr w:type="spellStart"/>
            <w:r w:rsidR="007D0CF0" w:rsidRPr="00773649">
              <w:rPr>
                <w:rFonts w:ascii="Vrinda" w:hAnsi="Vrinda" w:cs="Vrinda"/>
              </w:rPr>
              <w:t>টি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7D0CF0" w:rsidRPr="00773649" w:rsidRDefault="007D0CF0" w:rsidP="004A74A5">
            <w:pPr>
              <w:jc w:val="both"/>
              <w:rPr>
                <w:rFonts w:ascii="Vrinda" w:hAnsi="Vrinda" w:cs="Vrinda"/>
              </w:rPr>
            </w:pPr>
            <w:proofErr w:type="spellStart"/>
            <w:r w:rsidRPr="00773649">
              <w:rPr>
                <w:rFonts w:ascii="Vrinda" w:hAnsi="Vrinda" w:cs="Vrinda"/>
              </w:rPr>
              <w:t>আইওএম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এবং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বিভিন্ন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বেসরকারী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প্রতিষ্ঠান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কর্তৃক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সরবরাহকৃত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হ্যাণ্ডবিল</w:t>
            </w:r>
            <w:proofErr w:type="spellEnd"/>
            <w:r w:rsidRPr="00773649">
              <w:rPr>
                <w:rFonts w:ascii="Vrinda" w:hAnsi="Vrinda" w:cs="Vrinda"/>
              </w:rPr>
              <w:t xml:space="preserve"> ও </w:t>
            </w:r>
            <w:proofErr w:type="spellStart"/>
            <w:r w:rsidRPr="00773649">
              <w:rPr>
                <w:rFonts w:ascii="Vrinda" w:hAnsi="Vrinda" w:cs="Vrinda"/>
              </w:rPr>
              <w:t>লিফলেট</w:t>
            </w:r>
            <w:proofErr w:type="spellEnd"/>
            <w:r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Pr="00773649">
              <w:rPr>
                <w:rFonts w:ascii="Vrinda" w:hAnsi="Vrinda" w:cs="Vrinda"/>
              </w:rPr>
              <w:t>বিতরণ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বিতরণ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করা</w:t>
            </w:r>
            <w:proofErr w:type="spellEnd"/>
            <w:r w:rsidR="00F57C54" w:rsidRPr="00773649">
              <w:rPr>
                <w:rFonts w:ascii="Vrinda" w:hAnsi="Vrinda" w:cs="Vrinda"/>
              </w:rPr>
              <w:t xml:space="preserve"> </w:t>
            </w:r>
            <w:proofErr w:type="spellStart"/>
            <w:r w:rsidR="00F57C54" w:rsidRPr="00773649">
              <w:rPr>
                <w:rFonts w:ascii="Vrinda" w:hAnsi="Vrinda" w:cs="Vrinda"/>
              </w:rPr>
              <w:t>হবে</w:t>
            </w:r>
            <w:proofErr w:type="spellEnd"/>
            <w:r w:rsidRPr="00773649">
              <w:rPr>
                <w:rFonts w:ascii="Vrinda" w:hAnsi="Vrinda" w:cs="Vrinda"/>
              </w:rPr>
              <w:t>।</w:t>
            </w:r>
            <w:r w:rsidR="00F57C54" w:rsidRPr="0077364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79" w:type="dxa"/>
            <w:vMerge/>
          </w:tcPr>
          <w:p w:rsidR="007D0CF0" w:rsidRPr="00773649" w:rsidRDefault="007D0CF0" w:rsidP="004A74A5">
            <w:pPr>
              <w:rPr>
                <w:rFonts w:ascii="Vrinda" w:hAnsi="Vrinda" w:cs="Vrinda"/>
              </w:rPr>
            </w:pPr>
          </w:p>
        </w:tc>
      </w:tr>
    </w:tbl>
    <w:p w:rsidR="007D0CF0" w:rsidRPr="00773649" w:rsidRDefault="007D0CF0" w:rsidP="007D0CF0">
      <w:pPr>
        <w:rPr>
          <w:rFonts w:ascii="Vrinda" w:hAnsi="Vrinda" w:cs="Vrinda"/>
          <w:sz w:val="30"/>
        </w:rPr>
      </w:pPr>
    </w:p>
    <w:p w:rsidR="007D0CF0" w:rsidRPr="00773649" w:rsidRDefault="007D0CF0" w:rsidP="007D0CF0">
      <w:pPr>
        <w:tabs>
          <w:tab w:val="left" w:pos="360"/>
          <w:tab w:val="left" w:pos="720"/>
        </w:tabs>
        <w:spacing w:after="0" w:line="240" w:lineRule="auto"/>
        <w:ind w:left="10080"/>
        <w:jc w:val="center"/>
        <w:rPr>
          <w:rFonts w:ascii="Vrinda" w:hAnsi="Vrinda" w:cs="Vrinda"/>
          <w:sz w:val="24"/>
          <w:szCs w:val="24"/>
        </w:rPr>
      </w:pPr>
      <w:proofErr w:type="gramStart"/>
      <w:r w:rsidRPr="00773649">
        <w:rPr>
          <w:rFonts w:ascii="Vrinda" w:hAnsi="Vrinda" w:cs="Vrinda"/>
          <w:sz w:val="24"/>
          <w:szCs w:val="24"/>
        </w:rPr>
        <w:t>(</w:t>
      </w:r>
      <w:r w:rsidRPr="00773649">
        <w:rPr>
          <w:rFonts w:ascii="Vrinda" w:hAnsi="Vrinda" w:cs="Vrinda"/>
          <w:sz w:val="24"/>
          <w:szCs w:val="24"/>
          <w:cs/>
          <w:lang w:bidi="bn-BD"/>
        </w:rPr>
        <w:t xml:space="preserve"> </w:t>
      </w:r>
      <w:r w:rsidR="00243258">
        <w:rPr>
          <w:rFonts w:ascii="Vrinda" w:hAnsi="Vrinda" w:cs="Vrinda"/>
          <w:sz w:val="24"/>
          <w:szCs w:val="24"/>
          <w:cs/>
          <w:lang w:bidi="bn-IN"/>
        </w:rPr>
        <w:t>মসফ</w:t>
      </w:r>
      <w:proofErr w:type="gramEnd"/>
      <w:r w:rsidR="00243258">
        <w:rPr>
          <w:rFonts w:ascii="Vrinda" w:hAnsi="Vrinda" w:cs="Vrinda"/>
          <w:sz w:val="24"/>
          <w:szCs w:val="24"/>
          <w:cs/>
          <w:lang w:bidi="bn-IN"/>
        </w:rPr>
        <w:t>িকুর রহমান</w:t>
      </w:r>
      <w:r w:rsidRPr="00773649">
        <w:rPr>
          <w:rFonts w:ascii="Vrinda" w:hAnsi="Vrinda" w:cs="Vrinda"/>
          <w:sz w:val="24"/>
          <w:szCs w:val="24"/>
          <w:cs/>
          <w:lang w:bidi="bn-BD"/>
        </w:rPr>
        <w:t xml:space="preserve"> </w:t>
      </w:r>
      <w:r w:rsidRPr="00773649">
        <w:rPr>
          <w:rFonts w:ascii="Vrinda" w:hAnsi="Vrinda" w:cs="Vrinda"/>
          <w:sz w:val="24"/>
          <w:szCs w:val="24"/>
        </w:rPr>
        <w:t>)</w:t>
      </w:r>
    </w:p>
    <w:p w:rsidR="007D0CF0" w:rsidRPr="00773649" w:rsidRDefault="007D0CF0" w:rsidP="007D0CF0">
      <w:pPr>
        <w:tabs>
          <w:tab w:val="left" w:pos="360"/>
          <w:tab w:val="left" w:pos="720"/>
        </w:tabs>
        <w:spacing w:after="0" w:line="240" w:lineRule="auto"/>
        <w:ind w:left="10080"/>
        <w:jc w:val="center"/>
        <w:rPr>
          <w:rFonts w:ascii="Vrinda" w:hAnsi="Vrinda" w:cs="Vrinda"/>
          <w:sz w:val="24"/>
          <w:szCs w:val="24"/>
        </w:rPr>
      </w:pPr>
      <w:r w:rsidRPr="00773649">
        <w:rPr>
          <w:rFonts w:ascii="Vrinda" w:hAnsi="Vrinda" w:cs="Vrinda"/>
          <w:sz w:val="24"/>
          <w:szCs w:val="24"/>
          <w:cs/>
          <w:lang w:bidi="bn-IN"/>
        </w:rPr>
        <w:t>সহকারী পরিচালক</w:t>
      </w:r>
    </w:p>
    <w:p w:rsidR="007D0CF0" w:rsidRPr="00773649" w:rsidRDefault="007D0CF0" w:rsidP="007D0CF0">
      <w:pPr>
        <w:tabs>
          <w:tab w:val="left" w:pos="360"/>
          <w:tab w:val="left" w:pos="720"/>
        </w:tabs>
        <w:spacing w:after="0" w:line="240" w:lineRule="auto"/>
        <w:ind w:left="10080"/>
        <w:jc w:val="center"/>
        <w:rPr>
          <w:rFonts w:ascii="Vrinda" w:hAnsi="Vrinda" w:cs="Vrinda"/>
          <w:sz w:val="24"/>
          <w:szCs w:val="24"/>
        </w:rPr>
      </w:pPr>
      <w:r w:rsidRPr="00773649">
        <w:rPr>
          <w:rFonts w:ascii="Vrinda" w:hAnsi="Vrinda" w:cs="Vrinda"/>
          <w:sz w:val="24"/>
          <w:szCs w:val="24"/>
          <w:cs/>
          <w:lang w:bidi="bn-IN"/>
        </w:rPr>
        <w:t>জেলা কর্মসংস্থান ও জনশক্তি অফিস</w:t>
      </w:r>
    </w:p>
    <w:p w:rsidR="007D0CF0" w:rsidRPr="00773649" w:rsidRDefault="007D0CF0" w:rsidP="00477F01">
      <w:pPr>
        <w:tabs>
          <w:tab w:val="left" w:pos="360"/>
          <w:tab w:val="left" w:pos="720"/>
        </w:tabs>
        <w:spacing w:after="0" w:line="240" w:lineRule="auto"/>
        <w:rPr>
          <w:rFonts w:ascii="Vrinda" w:hAnsi="Vrinda" w:cs="Vrinda"/>
          <w:sz w:val="24"/>
          <w:szCs w:val="24"/>
          <w:cs/>
          <w:lang w:bidi="hi-IN"/>
        </w:rPr>
      </w:pPr>
      <w:r w:rsidRPr="00773649">
        <w:rPr>
          <w:rFonts w:ascii="Vrinda" w:hAnsi="Vrinda" w:cs="Vrinda"/>
          <w:sz w:val="16"/>
          <w:szCs w:val="16"/>
          <w:cs/>
          <w:lang w:bidi="bn-IN"/>
        </w:rPr>
        <w:t>APA</w:t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</w:r>
      <w:r w:rsidRPr="00773649">
        <w:rPr>
          <w:rFonts w:ascii="Vrinda" w:hAnsi="Vrinda" w:cs="Vrinda"/>
          <w:sz w:val="24"/>
          <w:szCs w:val="24"/>
          <w:cs/>
          <w:lang w:bidi="bn-IN"/>
        </w:rPr>
        <w:tab/>
        <w:t xml:space="preserve">                                             </w:t>
      </w:r>
      <w:proofErr w:type="spellStart"/>
      <w:r w:rsidR="00243258">
        <w:rPr>
          <w:rFonts w:ascii="Vrinda" w:hAnsi="Vrinda" w:cs="Vrinda"/>
        </w:rPr>
        <w:t>কুষ্টিয়া</w:t>
      </w:r>
      <w:proofErr w:type="spellEnd"/>
      <w:r w:rsidRPr="00773649">
        <w:rPr>
          <w:rFonts w:ascii="Vrinda" w:hAnsi="Vrinda" w:cs="Vrinda"/>
          <w:sz w:val="24"/>
          <w:szCs w:val="24"/>
          <w:cs/>
          <w:lang w:bidi="hi-IN"/>
        </w:rPr>
        <w:t>।</w:t>
      </w:r>
    </w:p>
    <w:p w:rsidR="005E6180" w:rsidRPr="00773649" w:rsidRDefault="00165D8D" w:rsidP="005E6180">
      <w:pPr>
        <w:jc w:val="center"/>
        <w:rPr>
          <w:rFonts w:ascii="Vrinda" w:hAnsi="Vrinda" w:cs="Vrinda"/>
          <w:sz w:val="24"/>
          <w:szCs w:val="24"/>
          <w:lang w:bidi="bn-BD"/>
        </w:rPr>
      </w:pPr>
      <w:r w:rsidRPr="00773649">
        <w:rPr>
          <w:rFonts w:ascii="Vrinda" w:hAnsi="Vrinda" w:cs="Vrinda"/>
          <w:sz w:val="24"/>
          <w:szCs w:val="24"/>
          <w:lang w:bidi="bn-BD"/>
        </w:rPr>
        <w:t xml:space="preserve"> </w:t>
      </w:r>
    </w:p>
    <w:p w:rsidR="00D842D8" w:rsidRPr="00773649" w:rsidRDefault="00D842D8" w:rsidP="00D842D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Vrinda" w:hAnsi="Vrinda" w:cs="Vrinda"/>
        </w:rPr>
      </w:pPr>
      <w:r w:rsidRPr="00773649">
        <w:rPr>
          <w:rFonts w:ascii="Vrinda" w:hAnsi="Vrinda" w:cs="Vrinda"/>
          <w:cs/>
          <w:lang w:bidi="bn-BD"/>
        </w:rPr>
        <w:t>গণপ্রজাতন্ত্রী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বাংলাদেশ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সরকার</w:t>
      </w:r>
    </w:p>
    <w:p w:rsidR="00D842D8" w:rsidRPr="00773649" w:rsidRDefault="00D842D8" w:rsidP="00D842D8">
      <w:pPr>
        <w:spacing w:after="0" w:line="240" w:lineRule="auto"/>
        <w:jc w:val="center"/>
        <w:rPr>
          <w:rFonts w:ascii="Vrinda" w:hAnsi="Vrinda" w:cs="Vrinda"/>
        </w:rPr>
      </w:pPr>
      <w:r w:rsidRPr="00773649">
        <w:rPr>
          <w:rFonts w:ascii="Vrinda" w:hAnsi="Vrinda" w:cs="Vrinda"/>
          <w:cs/>
          <w:lang w:bidi="bn-BD"/>
        </w:rPr>
        <w:t>সহকারী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পরিচালকের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কার্যালয়</w:t>
      </w:r>
    </w:p>
    <w:p w:rsidR="00243258" w:rsidRPr="00165D8D" w:rsidRDefault="00243258" w:rsidP="00243258">
      <w:pPr>
        <w:spacing w:after="0" w:line="240" w:lineRule="auto"/>
        <w:jc w:val="center"/>
        <w:rPr>
          <w:rFonts w:ascii="NikoshBAN" w:hAnsi="NikoshBAN" w:cs="NikoshBAN"/>
          <w:cs/>
          <w:lang w:bidi="bn-BD"/>
        </w:rPr>
      </w:pPr>
      <w:r w:rsidRPr="00165D8D">
        <w:rPr>
          <w:rFonts w:ascii="NikoshBAN" w:hAnsi="NikoshBAN" w:cs="NikoshBAN"/>
          <w:cs/>
          <w:lang w:bidi="bn-IN"/>
        </w:rPr>
        <w:t>জেলা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কর্মসংস্থান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ও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জনশক্তি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অফিস</w:t>
      </w:r>
    </w:p>
    <w:p w:rsidR="00243258" w:rsidRPr="00165D8D" w:rsidRDefault="00243258" w:rsidP="00243258">
      <w:pPr>
        <w:spacing w:after="0" w:line="240" w:lineRule="auto"/>
        <w:jc w:val="center"/>
        <w:rPr>
          <w:rFonts w:ascii="NikoshBAN" w:hAnsi="NikoshBAN" w:cs="NikoshBAN"/>
          <w:lang w:bidi="bn-BD"/>
        </w:rPr>
      </w:pPr>
      <w:r>
        <w:rPr>
          <w:rFonts w:ascii="Vrinda" w:hAnsi="Vrinda" w:cs="Vrinda"/>
          <w:cs/>
          <w:lang w:bidi="bn-IN"/>
        </w:rPr>
        <w:t>কুষ্টিয়া</w:t>
      </w:r>
      <w:r w:rsidRPr="00165D8D">
        <w:rPr>
          <w:rFonts w:ascii="NikoshBAN" w:hAnsi="NikoshBAN" w:cs="NikoshBAN"/>
          <w:cs/>
          <w:lang w:bidi="hi-IN"/>
        </w:rPr>
        <w:t>।</w:t>
      </w:r>
    </w:p>
    <w:p w:rsidR="00243258" w:rsidRPr="00165D8D" w:rsidRDefault="00243258" w:rsidP="00243258">
      <w:pPr>
        <w:spacing w:after="0" w:line="240" w:lineRule="auto"/>
        <w:jc w:val="center"/>
        <w:outlineLvl w:val="0"/>
        <w:rPr>
          <w:rFonts w:ascii="NikoshBAN" w:eastAsia="NikoshBAN" w:hAnsi="NikoshBAN" w:cs="NikoshBAN"/>
          <w:sz w:val="14"/>
          <w:szCs w:val="14"/>
          <w:u w:val="single"/>
          <w:lang w:bidi="hi-IN"/>
        </w:rPr>
      </w:pPr>
      <w:hyperlink r:id="rId6" w:history="1">
        <w:r w:rsidRPr="00CB6F1E">
          <w:rPr>
            <w:rStyle w:val="Hyperlink"/>
            <w:rFonts w:ascii="NikoshBAN" w:eastAsia="NikoshBAN" w:hAnsi="NikoshBAN" w:cs="NikoshBAN"/>
            <w:sz w:val="14"/>
            <w:szCs w:val="14"/>
            <w:lang w:bidi="hi-IN"/>
          </w:rPr>
          <w:t>demoekushtia@.bmet.org.bd</w:t>
        </w:r>
      </w:hyperlink>
    </w:p>
    <w:p w:rsidR="00D842D8" w:rsidRPr="00773649" w:rsidRDefault="00D842D8" w:rsidP="00D842D8">
      <w:pPr>
        <w:spacing w:after="0" w:line="240" w:lineRule="auto"/>
        <w:jc w:val="center"/>
        <w:outlineLvl w:val="0"/>
        <w:rPr>
          <w:rFonts w:ascii="Vrinda" w:hAnsi="Vrinda" w:cs="Vrinda"/>
        </w:rPr>
      </w:pPr>
    </w:p>
    <w:p w:rsidR="000F3760" w:rsidRPr="00773649" w:rsidRDefault="000F3760" w:rsidP="00D842D8">
      <w:pPr>
        <w:spacing w:after="0" w:line="240" w:lineRule="auto"/>
        <w:outlineLvl w:val="0"/>
        <w:rPr>
          <w:rFonts w:ascii="Vrinda" w:hAnsi="Vrinda" w:cs="Vrinda"/>
          <w:b/>
          <w:sz w:val="28"/>
          <w:szCs w:val="28"/>
        </w:rPr>
      </w:pPr>
    </w:p>
    <w:p w:rsidR="007033AF" w:rsidRPr="00773649" w:rsidRDefault="007033AF" w:rsidP="007033AF">
      <w:pPr>
        <w:spacing w:after="0" w:line="240" w:lineRule="auto"/>
        <w:jc w:val="center"/>
        <w:rPr>
          <w:rFonts w:ascii="Vrinda" w:hAnsi="Vrinda" w:cs="Vrinda"/>
          <w:b/>
          <w:sz w:val="28"/>
          <w:szCs w:val="28"/>
          <w:cs/>
          <w:lang w:bidi="bn-BD"/>
        </w:rPr>
      </w:pP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জেলা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কর্মসংস্থান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ও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জনশক্তি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 xml:space="preserve">অফিস, </w:t>
      </w:r>
      <w:r w:rsidR="00243258" w:rsidRPr="00243258">
        <w:rPr>
          <w:rFonts w:ascii="Vrinda" w:hAnsi="Vrinda" w:cs="Vrinda"/>
          <w:sz w:val="28"/>
          <w:szCs w:val="28"/>
          <w:cs/>
          <w:lang w:bidi="bn-IN"/>
        </w:rPr>
        <w:t>কুষ্টিয়া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র উদ্ভাবন সংক্রান্ত বাৎসরিক কর্মপরি</w:t>
      </w:r>
      <w:r w:rsidR="00165D8D" w:rsidRPr="00773649">
        <w:rPr>
          <w:rFonts w:ascii="Vrinda" w:hAnsi="Vrinda" w:cs="Vrinda"/>
          <w:b/>
          <w:sz w:val="28"/>
          <w:szCs w:val="28"/>
          <w:cs/>
          <w:lang w:bidi="bn-IN"/>
        </w:rPr>
        <w:t>কল্পনা- ২০১</w:t>
      </w:r>
      <w:r w:rsidR="00243258">
        <w:rPr>
          <w:rFonts w:ascii="Vrinda" w:hAnsi="Vrinda" w:cs="Vrinda"/>
          <w:b/>
          <w:sz w:val="28"/>
          <w:szCs w:val="28"/>
          <w:cs/>
          <w:lang w:bidi="bn-IN"/>
        </w:rPr>
        <w:t>৮</w:t>
      </w:r>
      <w:r w:rsidR="004E4434" w:rsidRPr="00773649">
        <w:rPr>
          <w:rFonts w:ascii="Vrinda" w:hAnsi="Vrinda" w:cs="Vrinda"/>
          <w:b/>
          <w:sz w:val="28"/>
          <w:szCs w:val="28"/>
          <w:cs/>
          <w:lang w:bidi="bn-IN"/>
        </w:rPr>
        <w:t xml:space="preserve"> খ্রিঃ</w:t>
      </w:r>
    </w:p>
    <w:p w:rsidR="000F3760" w:rsidRPr="00773649" w:rsidRDefault="000F3760" w:rsidP="00D842D8">
      <w:pPr>
        <w:spacing w:after="0" w:line="240" w:lineRule="auto"/>
        <w:outlineLvl w:val="0"/>
        <w:rPr>
          <w:rFonts w:ascii="Vrinda" w:hAnsi="Vrinda" w:cs="Vrinda"/>
          <w:sz w:val="16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0"/>
        <w:gridCol w:w="1260"/>
        <w:gridCol w:w="1710"/>
        <w:gridCol w:w="720"/>
        <w:gridCol w:w="810"/>
        <w:gridCol w:w="1620"/>
        <w:gridCol w:w="5400"/>
        <w:gridCol w:w="1170"/>
        <w:gridCol w:w="900"/>
      </w:tblGrid>
      <w:tr w:rsidR="00E003F8" w:rsidRPr="00773649" w:rsidTr="00283A57">
        <w:trPr>
          <w:trHeight w:val="630"/>
        </w:trPr>
        <w:tc>
          <w:tcPr>
            <w:tcW w:w="63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ক্রঃ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নং</w:t>
            </w:r>
            <w:proofErr w:type="spellEnd"/>
          </w:p>
        </w:tc>
        <w:tc>
          <w:tcPr>
            <w:tcW w:w="126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বিষয়</w:t>
            </w:r>
            <w:proofErr w:type="spellEnd"/>
          </w:p>
        </w:tc>
        <w:tc>
          <w:tcPr>
            <w:tcW w:w="171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প্রস্তাবিত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বিষয়</w:t>
            </w:r>
            <w:proofErr w:type="spellEnd"/>
          </w:p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গৃহীতব্য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কাজের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নাম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বাস্তবায়ন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কাল</w:t>
            </w:r>
            <w:proofErr w:type="spellEnd"/>
          </w:p>
        </w:tc>
        <w:tc>
          <w:tcPr>
            <w:tcW w:w="162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দায়িত্বপ্রাপ্ত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কর্মকর্তা</w:t>
            </w:r>
            <w:proofErr w:type="spellEnd"/>
          </w:p>
        </w:tc>
        <w:tc>
          <w:tcPr>
            <w:tcW w:w="540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প্রত্যাশিত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ফলাফল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কাজটি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সম্পন্ন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গুণগত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পরিমাণগত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পরিবর্তন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আসবে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117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পরিমাপ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প্রত্যাশিত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ফলাফল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তৈরি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হয়েছে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কিনা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পরিমাপের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মানদণ্ড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90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মন্তব্য</w:t>
            </w:r>
            <w:proofErr w:type="spellEnd"/>
          </w:p>
        </w:tc>
      </w:tr>
      <w:tr w:rsidR="00EC1277" w:rsidRPr="00773649" w:rsidTr="00283A57">
        <w:trPr>
          <w:trHeight w:val="480"/>
        </w:trPr>
        <w:tc>
          <w:tcPr>
            <w:tcW w:w="63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শুরুর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তারি</w:t>
            </w: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003F8" w:rsidRPr="00773649" w:rsidRDefault="00EA7295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সমাপ্তির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তারিখ</w:t>
            </w:r>
            <w:proofErr w:type="spellEnd"/>
          </w:p>
        </w:tc>
        <w:tc>
          <w:tcPr>
            <w:tcW w:w="162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540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90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283A57">
        <w:tc>
          <w:tcPr>
            <w:tcW w:w="630" w:type="dxa"/>
            <w:vMerge w:val="restart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০১</w:t>
            </w:r>
          </w:p>
        </w:tc>
        <w:tc>
          <w:tcPr>
            <w:tcW w:w="1260" w:type="dxa"/>
            <w:vMerge w:val="restart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নিজ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অফিসের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প্রদেয়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সেবা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/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আভ্যন্তরীণ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সেবা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সহজীকরণ</w:t>
            </w:r>
            <w:proofErr w:type="spellEnd"/>
          </w:p>
        </w:tc>
        <w:tc>
          <w:tcPr>
            <w:tcW w:w="171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০১.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র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মাধ্যমে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620" w:type="dxa"/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সহকারী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পরিচালক</w:t>
            </w:r>
            <w:proofErr w:type="spellEnd"/>
          </w:p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</w:p>
        </w:tc>
        <w:tc>
          <w:tcPr>
            <w:tcW w:w="5400" w:type="dxa"/>
          </w:tcPr>
          <w:p w:rsidR="00DF5D45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বর্তমানে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শুধুমাত্র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কেন্দ্রীয়ভাবে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ব্যুরোর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সদর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দপ্তরের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বহির্গমণ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শাখা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হাতেগোনা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কয়েকটি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চালু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রয়েছে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দূর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দূরান্ত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থেকে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কর্মীদেরকে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জন্য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ঢাকা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যেতে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টাইম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ভিজিট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অর্থ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0C4714"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বেড়ে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যায়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</w:p>
          <w:p w:rsidR="002C1A10" w:rsidRPr="00773649" w:rsidRDefault="002C1A10" w:rsidP="00C20CD6">
            <w:pPr>
              <w:jc w:val="both"/>
              <w:outlineLvl w:val="0"/>
              <w:rPr>
                <w:rFonts w:ascii="Vrinda" w:eastAsia="NikoshBAN" w:hAnsi="Vrinda" w:cs="Vrinda"/>
                <w:sz w:val="10"/>
                <w:szCs w:val="24"/>
                <w:lang w:bidi="hi-IN"/>
              </w:rPr>
            </w:pPr>
          </w:p>
          <w:p w:rsidR="004230A0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র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মাধ্যমে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টাইম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ভিজিট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অর্থ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অনেকাংশে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এবং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জেলা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কর্মসংস্থান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জনশক্তি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অফিসের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সাথে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কর্মীর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প্রত্যক্ষ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যোগাযোগ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বৃদ্ধি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;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ফলশ্রুতিতে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মধ্যস্বত্ত্বভোগীদের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057E70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দৌরাত্ম্য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এবং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মানব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পাচার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হ্রাস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পেয়ে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নিরাপদ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অভিবাসন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বৃদ্ধি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পাবে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।</w:t>
            </w:r>
          </w:p>
          <w:p w:rsidR="004230A0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1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4230A0" w:rsidRPr="00773649" w:rsidRDefault="004230A0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283A57">
        <w:tc>
          <w:tcPr>
            <w:tcW w:w="63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4230A0" w:rsidRPr="00773649" w:rsidRDefault="004230A0" w:rsidP="0088541F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০২.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গমণেচ্ছু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কর্মীগণের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ওরিয়েন্টেশন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ট্রেনিং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।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DB5C71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230A0" w:rsidRPr="00773649" w:rsidRDefault="004230A0" w:rsidP="00DB5C71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620" w:type="dxa"/>
          </w:tcPr>
          <w:p w:rsidR="004230A0" w:rsidRPr="00773649" w:rsidRDefault="004230A0" w:rsidP="004A74A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ঐ</w:t>
            </w:r>
          </w:p>
        </w:tc>
        <w:tc>
          <w:tcPr>
            <w:tcW w:w="5400" w:type="dxa"/>
          </w:tcPr>
          <w:p w:rsidR="004230A0" w:rsidRPr="00773649" w:rsidRDefault="004230A0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জেলা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পর্যায়ে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57E7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ও</w:t>
            </w:r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রিয়েন্টেশন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ট্রেনিং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ব্যবস্থা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গমণেচ্ছু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কর্মীগণ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উপকৃত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হবে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এ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সফল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এবং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বিফল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কর্তৃক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সেশন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রাখা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আরও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জীবনমুখী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হবে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।</w:t>
            </w:r>
          </w:p>
          <w:p w:rsidR="004230A0" w:rsidRPr="00773649" w:rsidRDefault="004230A0" w:rsidP="006C65DB">
            <w:pPr>
              <w:jc w:val="both"/>
              <w:outlineLvl w:val="0"/>
              <w:rPr>
                <w:rFonts w:ascii="Vrinda" w:eastAsia="NikoshBAN" w:hAnsi="Vrinda" w:cs="Vrinda"/>
                <w:sz w:val="16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4230A0" w:rsidRPr="00773649" w:rsidRDefault="004230A0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283A57">
        <w:tc>
          <w:tcPr>
            <w:tcW w:w="63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4230A0" w:rsidRPr="00773649" w:rsidRDefault="004230A0" w:rsidP="0088541F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০৩.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প্রি-মেডিকেল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চেকআপ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620" w:type="dxa"/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ঐ</w:t>
            </w:r>
          </w:p>
        </w:tc>
        <w:tc>
          <w:tcPr>
            <w:tcW w:w="5400" w:type="dxa"/>
          </w:tcPr>
          <w:p w:rsidR="00FF5CCA" w:rsidRPr="00773649" w:rsidRDefault="00415AA6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সাধারণত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একজন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কর্মী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প্রক্রিয়ার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মাঝামাঝি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শেষ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পর্যায়ে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এসে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মেডিকেল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চেকআপ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অনেকেই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আনফিট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হলে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যেতে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পারে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না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অথবা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সম্পাদিত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খরচ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বিবেচনা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মেডিকেল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রিপোর্ট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8F3573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ম্যানুপু</w:t>
            </w:r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লেট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চলে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যায়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এবং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দুর্ঘটনার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শিকার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</w:p>
          <w:p w:rsidR="004230A0" w:rsidRPr="00773649" w:rsidRDefault="0030721B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প্রক্রিয়ার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প্রাক্কালে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নিজ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জেলা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থেকে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</w:t>
            </w:r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lastRenderedPageBreak/>
              <w:t>মেডিকেল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চেক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আপ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উক্ত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রিপোর্ট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প্রশিক্ষণের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পূর্বেই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জমা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প্রদানের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ব্যবস্থা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করলে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সমস্যা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অনেকাংশে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দূরীভূত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হবে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।</w:t>
            </w:r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4230A0" w:rsidRPr="00773649" w:rsidRDefault="00A66D81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 xml:space="preserve">-- 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</w:tbl>
    <w:p w:rsidR="00DC5643" w:rsidRPr="00DC75BB" w:rsidRDefault="00165D8D" w:rsidP="00E07065">
      <w:pPr>
        <w:spacing w:after="0" w:line="240" w:lineRule="auto"/>
        <w:ind w:left="12960" w:firstLine="720"/>
        <w:outlineLvl w:val="0"/>
        <w:rPr>
          <w:rFonts w:ascii="NikoshBAN" w:eastAsia="NikoshBAN" w:hAnsi="NikoshBAN" w:cs="NikoshBAN"/>
          <w:sz w:val="24"/>
          <w:szCs w:val="24"/>
          <w:lang w:bidi="hi-IN"/>
        </w:rPr>
      </w:pPr>
      <w:r>
        <w:rPr>
          <w:rFonts w:ascii="NikoshBAN" w:eastAsia="NikoshBAN" w:hAnsi="NikoshBAN" w:cs="NikoshBAN"/>
          <w:sz w:val="24"/>
          <w:szCs w:val="24"/>
          <w:lang w:bidi="hi-IN"/>
        </w:rPr>
        <w:lastRenderedPageBreak/>
        <w:t xml:space="preserve"> </w:t>
      </w:r>
    </w:p>
    <w:sectPr w:rsidR="00DC5643" w:rsidRPr="00DC75BB" w:rsidSect="003B17B9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702D"/>
    <w:multiLevelType w:val="hybridMultilevel"/>
    <w:tmpl w:val="0B284288"/>
    <w:lvl w:ilvl="0" w:tplc="84C4F2F4">
      <w:numFmt w:val="bullet"/>
      <w:lvlText w:val="-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483A29"/>
    <w:rsid w:val="00006FC0"/>
    <w:rsid w:val="0000716C"/>
    <w:rsid w:val="00012518"/>
    <w:rsid w:val="00015987"/>
    <w:rsid w:val="00041857"/>
    <w:rsid w:val="00042ED5"/>
    <w:rsid w:val="00057E70"/>
    <w:rsid w:val="0007752B"/>
    <w:rsid w:val="00090A5D"/>
    <w:rsid w:val="000A09B6"/>
    <w:rsid w:val="000A1164"/>
    <w:rsid w:val="000B2D5A"/>
    <w:rsid w:val="000C2D4A"/>
    <w:rsid w:val="000C4714"/>
    <w:rsid w:val="000F3760"/>
    <w:rsid w:val="000F5298"/>
    <w:rsid w:val="00111159"/>
    <w:rsid w:val="00115DF3"/>
    <w:rsid w:val="00140B9F"/>
    <w:rsid w:val="00165D8D"/>
    <w:rsid w:val="00175978"/>
    <w:rsid w:val="0018405A"/>
    <w:rsid w:val="001C6BEA"/>
    <w:rsid w:val="001D2610"/>
    <w:rsid w:val="001E240F"/>
    <w:rsid w:val="001E74C8"/>
    <w:rsid w:val="001F481E"/>
    <w:rsid w:val="00216523"/>
    <w:rsid w:val="00221F2E"/>
    <w:rsid w:val="002242AA"/>
    <w:rsid w:val="0023603E"/>
    <w:rsid w:val="00243258"/>
    <w:rsid w:val="00244AAF"/>
    <w:rsid w:val="002727EA"/>
    <w:rsid w:val="00282F6F"/>
    <w:rsid w:val="00283A57"/>
    <w:rsid w:val="002A1959"/>
    <w:rsid w:val="002C1A10"/>
    <w:rsid w:val="002C48D8"/>
    <w:rsid w:val="002E1954"/>
    <w:rsid w:val="0030721B"/>
    <w:rsid w:val="0031061B"/>
    <w:rsid w:val="00311661"/>
    <w:rsid w:val="00314A0C"/>
    <w:rsid w:val="00317285"/>
    <w:rsid w:val="0032615A"/>
    <w:rsid w:val="00340097"/>
    <w:rsid w:val="00372A78"/>
    <w:rsid w:val="00386ABE"/>
    <w:rsid w:val="00394B7E"/>
    <w:rsid w:val="003B0CB0"/>
    <w:rsid w:val="003B17B9"/>
    <w:rsid w:val="003B5476"/>
    <w:rsid w:val="003B698F"/>
    <w:rsid w:val="003C0351"/>
    <w:rsid w:val="003C6211"/>
    <w:rsid w:val="00415AA6"/>
    <w:rsid w:val="004230A0"/>
    <w:rsid w:val="004436E5"/>
    <w:rsid w:val="004603D9"/>
    <w:rsid w:val="00461B70"/>
    <w:rsid w:val="00477F01"/>
    <w:rsid w:val="00480326"/>
    <w:rsid w:val="00482866"/>
    <w:rsid w:val="00483A29"/>
    <w:rsid w:val="00491916"/>
    <w:rsid w:val="00497736"/>
    <w:rsid w:val="004A74A5"/>
    <w:rsid w:val="004D2C84"/>
    <w:rsid w:val="004D2D56"/>
    <w:rsid w:val="004D3A8B"/>
    <w:rsid w:val="004E4434"/>
    <w:rsid w:val="005253AC"/>
    <w:rsid w:val="00525E5F"/>
    <w:rsid w:val="00545567"/>
    <w:rsid w:val="0055539B"/>
    <w:rsid w:val="0056556D"/>
    <w:rsid w:val="005731DC"/>
    <w:rsid w:val="0057492D"/>
    <w:rsid w:val="0058244C"/>
    <w:rsid w:val="005843BA"/>
    <w:rsid w:val="005853EB"/>
    <w:rsid w:val="005A18DD"/>
    <w:rsid w:val="005A4AEC"/>
    <w:rsid w:val="005A589B"/>
    <w:rsid w:val="005B4908"/>
    <w:rsid w:val="005B7E45"/>
    <w:rsid w:val="005D4ED9"/>
    <w:rsid w:val="005E6180"/>
    <w:rsid w:val="005F0EBE"/>
    <w:rsid w:val="005F21FB"/>
    <w:rsid w:val="00601478"/>
    <w:rsid w:val="00606B93"/>
    <w:rsid w:val="00611BBC"/>
    <w:rsid w:val="00624F42"/>
    <w:rsid w:val="006331AC"/>
    <w:rsid w:val="00635E85"/>
    <w:rsid w:val="00671266"/>
    <w:rsid w:val="00672AAC"/>
    <w:rsid w:val="006764D3"/>
    <w:rsid w:val="0068032B"/>
    <w:rsid w:val="006C08BA"/>
    <w:rsid w:val="006C1FFF"/>
    <w:rsid w:val="006C65DB"/>
    <w:rsid w:val="006D1530"/>
    <w:rsid w:val="006D5083"/>
    <w:rsid w:val="006D61CC"/>
    <w:rsid w:val="006E16AC"/>
    <w:rsid w:val="006F409C"/>
    <w:rsid w:val="00701A8E"/>
    <w:rsid w:val="007024DA"/>
    <w:rsid w:val="007033AF"/>
    <w:rsid w:val="00707D19"/>
    <w:rsid w:val="00716EAE"/>
    <w:rsid w:val="00723E77"/>
    <w:rsid w:val="0072604A"/>
    <w:rsid w:val="007555A3"/>
    <w:rsid w:val="00765551"/>
    <w:rsid w:val="00772789"/>
    <w:rsid w:val="00773649"/>
    <w:rsid w:val="007966EE"/>
    <w:rsid w:val="007A1A51"/>
    <w:rsid w:val="007B7E7F"/>
    <w:rsid w:val="007C1971"/>
    <w:rsid w:val="007D04F6"/>
    <w:rsid w:val="007D0CF0"/>
    <w:rsid w:val="00812B00"/>
    <w:rsid w:val="00814A99"/>
    <w:rsid w:val="008316E7"/>
    <w:rsid w:val="008334DE"/>
    <w:rsid w:val="0085781A"/>
    <w:rsid w:val="00882C63"/>
    <w:rsid w:val="0088508D"/>
    <w:rsid w:val="0088541F"/>
    <w:rsid w:val="00885889"/>
    <w:rsid w:val="008A146A"/>
    <w:rsid w:val="008D0F06"/>
    <w:rsid w:val="008D257D"/>
    <w:rsid w:val="008D2A1E"/>
    <w:rsid w:val="008D6790"/>
    <w:rsid w:val="008F3573"/>
    <w:rsid w:val="008F418D"/>
    <w:rsid w:val="00932FBD"/>
    <w:rsid w:val="00963BBB"/>
    <w:rsid w:val="0096648C"/>
    <w:rsid w:val="009B3727"/>
    <w:rsid w:val="009C7722"/>
    <w:rsid w:val="009E1A9D"/>
    <w:rsid w:val="009E241F"/>
    <w:rsid w:val="009E393B"/>
    <w:rsid w:val="00A01D2A"/>
    <w:rsid w:val="00A062C5"/>
    <w:rsid w:val="00A20F18"/>
    <w:rsid w:val="00A22945"/>
    <w:rsid w:val="00A252BA"/>
    <w:rsid w:val="00A3234A"/>
    <w:rsid w:val="00A539D6"/>
    <w:rsid w:val="00A66D81"/>
    <w:rsid w:val="00A679ED"/>
    <w:rsid w:val="00AA0BF4"/>
    <w:rsid w:val="00AA64A6"/>
    <w:rsid w:val="00AB6E8D"/>
    <w:rsid w:val="00AC26E7"/>
    <w:rsid w:val="00AD298C"/>
    <w:rsid w:val="00AE339B"/>
    <w:rsid w:val="00B07DFF"/>
    <w:rsid w:val="00B54730"/>
    <w:rsid w:val="00B806FC"/>
    <w:rsid w:val="00B872AA"/>
    <w:rsid w:val="00B93AEA"/>
    <w:rsid w:val="00B96E65"/>
    <w:rsid w:val="00BB61D1"/>
    <w:rsid w:val="00BC7371"/>
    <w:rsid w:val="00BC7DBD"/>
    <w:rsid w:val="00C049A1"/>
    <w:rsid w:val="00C059C8"/>
    <w:rsid w:val="00C15381"/>
    <w:rsid w:val="00C1737E"/>
    <w:rsid w:val="00C20337"/>
    <w:rsid w:val="00C20CD6"/>
    <w:rsid w:val="00C66952"/>
    <w:rsid w:val="00CA4082"/>
    <w:rsid w:val="00CC12E5"/>
    <w:rsid w:val="00CC2B07"/>
    <w:rsid w:val="00CE559B"/>
    <w:rsid w:val="00CF331B"/>
    <w:rsid w:val="00CF368B"/>
    <w:rsid w:val="00CF4AEF"/>
    <w:rsid w:val="00D26CD6"/>
    <w:rsid w:val="00D35053"/>
    <w:rsid w:val="00D518CC"/>
    <w:rsid w:val="00D5277D"/>
    <w:rsid w:val="00D54B54"/>
    <w:rsid w:val="00D72C15"/>
    <w:rsid w:val="00D842D8"/>
    <w:rsid w:val="00DB3BCC"/>
    <w:rsid w:val="00DB4171"/>
    <w:rsid w:val="00DB5C71"/>
    <w:rsid w:val="00DC17F2"/>
    <w:rsid w:val="00DC5643"/>
    <w:rsid w:val="00DC75BB"/>
    <w:rsid w:val="00DD2084"/>
    <w:rsid w:val="00DD43B6"/>
    <w:rsid w:val="00DD61DA"/>
    <w:rsid w:val="00DE51D8"/>
    <w:rsid w:val="00DE6561"/>
    <w:rsid w:val="00DF0B5C"/>
    <w:rsid w:val="00DF5D45"/>
    <w:rsid w:val="00E003F8"/>
    <w:rsid w:val="00E05E6F"/>
    <w:rsid w:val="00E07065"/>
    <w:rsid w:val="00E2668C"/>
    <w:rsid w:val="00E27DD7"/>
    <w:rsid w:val="00E4304A"/>
    <w:rsid w:val="00E5497C"/>
    <w:rsid w:val="00E72708"/>
    <w:rsid w:val="00E75A8A"/>
    <w:rsid w:val="00E75D3C"/>
    <w:rsid w:val="00E87DE5"/>
    <w:rsid w:val="00EA2123"/>
    <w:rsid w:val="00EA7295"/>
    <w:rsid w:val="00EC1277"/>
    <w:rsid w:val="00EE60C7"/>
    <w:rsid w:val="00EF326B"/>
    <w:rsid w:val="00EF46E6"/>
    <w:rsid w:val="00F32C25"/>
    <w:rsid w:val="00F34DA0"/>
    <w:rsid w:val="00F51B82"/>
    <w:rsid w:val="00F57C54"/>
    <w:rsid w:val="00F6054B"/>
    <w:rsid w:val="00F6454F"/>
    <w:rsid w:val="00F65750"/>
    <w:rsid w:val="00F873EF"/>
    <w:rsid w:val="00F921FA"/>
    <w:rsid w:val="00FA2763"/>
    <w:rsid w:val="00FA5A1D"/>
    <w:rsid w:val="00FB21AC"/>
    <w:rsid w:val="00FE5AB0"/>
    <w:rsid w:val="00FE6B0E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053"/>
    <w:rPr>
      <w:color w:val="0000FF"/>
      <w:u w:val="single"/>
    </w:rPr>
  </w:style>
  <w:style w:type="table" w:styleId="TableGrid">
    <w:name w:val="Table Grid"/>
    <w:basedOn w:val="TableNormal"/>
    <w:uiPriority w:val="59"/>
    <w:rsid w:val="0076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ekushtia@.bmet.org.bd" TargetMode="External"/><Relationship Id="rId5" Type="http://schemas.openxmlformats.org/officeDocument/2006/relationships/hyperlink" Target="mailto:demoekushtia@.bmet.org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Bengal.com</cp:lastModifiedBy>
  <cp:revision>2</cp:revision>
  <cp:lastPrinted>2016-06-01T10:10:00Z</cp:lastPrinted>
  <dcterms:created xsi:type="dcterms:W3CDTF">2018-04-09T09:58:00Z</dcterms:created>
  <dcterms:modified xsi:type="dcterms:W3CDTF">2018-04-09T09:58:00Z</dcterms:modified>
</cp:coreProperties>
</file>