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712E" w14:textId="74CF8C56" w:rsidR="0028375D" w:rsidRDefault="0028375D" w:rsidP="00DA1DCB">
      <w:pPr>
        <w:spacing w:after="0" w:line="240" w:lineRule="auto"/>
        <w:jc w:val="center"/>
        <w:rPr>
          <w:rFonts w:ascii="Nikosh" w:eastAsia="Times New Roman" w:hAnsi="Nikosh" w:cs="Nikosh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19CAC488" wp14:editId="4DDD4440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23B4" w14:textId="62B37C82" w:rsidR="00DA1DCB" w:rsidRPr="00DA1DCB" w:rsidRDefault="00DA1DCB" w:rsidP="00DA1DCB">
      <w:pPr>
        <w:spacing w:after="0" w:line="240" w:lineRule="auto"/>
        <w:jc w:val="center"/>
        <w:rPr>
          <w:rFonts w:ascii="Nikosh" w:eastAsia="Times New Roman" w:hAnsi="Nikosh" w:cs="Nikosh"/>
          <w:color w:val="333333"/>
          <w:sz w:val="20"/>
          <w:szCs w:val="20"/>
        </w:rPr>
      </w:pPr>
      <w:proofErr w:type="spellStart"/>
      <w:r w:rsidRPr="00DA1DCB">
        <w:rPr>
          <w:rFonts w:ascii="Nikosh" w:eastAsia="Times New Roman" w:hAnsi="Nikosh" w:cs="Nikosh"/>
          <w:color w:val="333333"/>
          <w:sz w:val="20"/>
          <w:szCs w:val="20"/>
        </w:rPr>
        <w:t>গণপ্রজাতন্ত্রী</w:t>
      </w:r>
      <w:proofErr w:type="spellEnd"/>
      <w:r w:rsidRPr="00DA1DCB">
        <w:rPr>
          <w:rFonts w:ascii="Nikosh" w:eastAsia="Times New Roman" w:hAnsi="Nikosh" w:cs="Nikosh"/>
          <w:color w:val="333333"/>
          <w:sz w:val="20"/>
          <w:szCs w:val="20"/>
        </w:rPr>
        <w:t xml:space="preserve"> </w:t>
      </w:r>
      <w:proofErr w:type="spellStart"/>
      <w:r w:rsidRPr="00DA1DCB">
        <w:rPr>
          <w:rFonts w:ascii="Nikosh" w:eastAsia="Times New Roman" w:hAnsi="Nikosh" w:cs="Nikosh"/>
          <w:color w:val="333333"/>
          <w:sz w:val="20"/>
          <w:szCs w:val="20"/>
        </w:rPr>
        <w:t>বাংলাদেশ</w:t>
      </w:r>
      <w:proofErr w:type="spellEnd"/>
      <w:r w:rsidRPr="00DA1DCB">
        <w:rPr>
          <w:rFonts w:ascii="Nikosh" w:eastAsia="Times New Roman" w:hAnsi="Nikosh" w:cs="Nikosh"/>
          <w:color w:val="333333"/>
          <w:sz w:val="20"/>
          <w:szCs w:val="20"/>
        </w:rPr>
        <w:t xml:space="preserve"> </w:t>
      </w:r>
      <w:proofErr w:type="spellStart"/>
      <w:r w:rsidRPr="00DA1DCB">
        <w:rPr>
          <w:rFonts w:ascii="Nikosh" w:eastAsia="Times New Roman" w:hAnsi="Nikosh" w:cs="Nikosh"/>
          <w:color w:val="333333"/>
          <w:sz w:val="20"/>
          <w:szCs w:val="20"/>
        </w:rPr>
        <w:t>সরকার</w:t>
      </w:r>
      <w:proofErr w:type="spellEnd"/>
    </w:p>
    <w:p w14:paraId="5D6B8DC0" w14:textId="77777777" w:rsidR="00DA1DCB" w:rsidRPr="00DA1DCB" w:rsidRDefault="00DA1DCB" w:rsidP="00DA1DCB">
      <w:pPr>
        <w:spacing w:after="0" w:line="240" w:lineRule="auto"/>
        <w:jc w:val="center"/>
        <w:rPr>
          <w:rFonts w:ascii="Nikosh" w:eastAsia="Times New Roman" w:hAnsi="Nikosh" w:cs="Nikosh"/>
          <w:color w:val="333333"/>
          <w:sz w:val="20"/>
          <w:szCs w:val="20"/>
        </w:rPr>
      </w:pPr>
      <w:proofErr w:type="spellStart"/>
      <w:r w:rsidRPr="00DA1DCB">
        <w:rPr>
          <w:rFonts w:ascii="Nikosh" w:eastAsia="Times New Roman" w:hAnsi="Nikosh" w:cs="Nikosh"/>
          <w:color w:val="333333"/>
          <w:sz w:val="20"/>
          <w:szCs w:val="20"/>
        </w:rPr>
        <w:t>উপজেলা</w:t>
      </w:r>
      <w:proofErr w:type="spellEnd"/>
      <w:r w:rsidRPr="00DA1DCB">
        <w:rPr>
          <w:rFonts w:ascii="Nikosh" w:eastAsia="Times New Roman" w:hAnsi="Nikosh" w:cs="Nikosh"/>
          <w:color w:val="333333"/>
          <w:sz w:val="20"/>
          <w:szCs w:val="20"/>
        </w:rPr>
        <w:t xml:space="preserve"> </w:t>
      </w:r>
      <w:proofErr w:type="spellStart"/>
      <w:r w:rsidRPr="00DA1DCB">
        <w:rPr>
          <w:rFonts w:ascii="Nikosh" w:eastAsia="Times New Roman" w:hAnsi="Nikosh" w:cs="Nikosh"/>
          <w:color w:val="333333"/>
          <w:sz w:val="20"/>
          <w:szCs w:val="20"/>
        </w:rPr>
        <w:t>সমবায়</w:t>
      </w:r>
      <w:proofErr w:type="spellEnd"/>
      <w:r w:rsidRPr="00DA1DCB">
        <w:rPr>
          <w:rFonts w:ascii="Nikosh" w:eastAsia="Times New Roman" w:hAnsi="Nikosh" w:cs="Nikosh"/>
          <w:color w:val="333333"/>
          <w:sz w:val="20"/>
          <w:szCs w:val="20"/>
        </w:rPr>
        <w:t xml:space="preserve"> </w:t>
      </w:r>
      <w:proofErr w:type="spellStart"/>
      <w:r w:rsidRPr="00DA1DCB">
        <w:rPr>
          <w:rFonts w:ascii="Nikosh" w:eastAsia="Times New Roman" w:hAnsi="Nikosh" w:cs="Nikosh"/>
          <w:color w:val="333333"/>
          <w:sz w:val="20"/>
          <w:szCs w:val="20"/>
        </w:rPr>
        <w:t>কার্যালয়</w:t>
      </w:r>
      <w:proofErr w:type="spellEnd"/>
    </w:p>
    <w:p w14:paraId="0229E508" w14:textId="77777777" w:rsidR="00DA1DCB" w:rsidRPr="00DA1DCB" w:rsidRDefault="00DA1DCB" w:rsidP="00DA1DCB">
      <w:pPr>
        <w:spacing w:after="0" w:line="240" w:lineRule="auto"/>
        <w:jc w:val="center"/>
        <w:rPr>
          <w:rFonts w:ascii="Nikosh" w:eastAsia="Times New Roman" w:hAnsi="Nikosh" w:cs="Nikosh"/>
          <w:color w:val="333333"/>
          <w:sz w:val="20"/>
          <w:szCs w:val="20"/>
        </w:rPr>
      </w:pPr>
      <w:proofErr w:type="spellStart"/>
      <w:r w:rsidRPr="00DA1DCB">
        <w:rPr>
          <w:rFonts w:ascii="Nikosh" w:eastAsia="Times New Roman" w:hAnsi="Nikosh" w:cs="Nikosh"/>
          <w:color w:val="333333"/>
          <w:sz w:val="20"/>
          <w:szCs w:val="20"/>
        </w:rPr>
        <w:t>মোড়েলগঞ্জ</w:t>
      </w:r>
      <w:proofErr w:type="spellEnd"/>
      <w:r w:rsidRPr="00DA1DCB">
        <w:rPr>
          <w:rFonts w:ascii="Nikosh" w:eastAsia="Times New Roman" w:hAnsi="Nikosh" w:cs="Nikosh"/>
          <w:color w:val="333333"/>
          <w:sz w:val="20"/>
          <w:szCs w:val="20"/>
        </w:rPr>
        <w:t xml:space="preserve">, </w:t>
      </w:r>
      <w:proofErr w:type="spellStart"/>
      <w:r w:rsidRPr="00DA1DCB">
        <w:rPr>
          <w:rFonts w:ascii="Nikosh" w:eastAsia="Times New Roman" w:hAnsi="Nikosh" w:cs="Nikosh"/>
          <w:color w:val="333333"/>
          <w:sz w:val="20"/>
          <w:szCs w:val="20"/>
        </w:rPr>
        <w:t>বাগেরহাট</w:t>
      </w:r>
      <w:proofErr w:type="spellEnd"/>
      <w:r w:rsidRPr="00DA1DCB">
        <w:rPr>
          <w:rFonts w:ascii="Nikosh" w:eastAsia="Times New Roman" w:hAnsi="Nikosh" w:cs="Nikosh"/>
          <w:color w:val="333333"/>
          <w:sz w:val="20"/>
          <w:szCs w:val="20"/>
        </w:rPr>
        <w:t>।</w:t>
      </w:r>
    </w:p>
    <w:p w14:paraId="1C441510" w14:textId="77777777" w:rsidR="00DA1DCB" w:rsidRPr="00DA1DCB" w:rsidRDefault="00DA1DCB" w:rsidP="00DA1DC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5" w:history="1">
        <w:r w:rsidRPr="00DA1DCB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ucobmodelganj@gmail.com</w:t>
        </w:r>
      </w:hyperlink>
    </w:p>
    <w:p w14:paraId="7AE8C048" w14:textId="2CE026B0" w:rsidR="00DA1DCB" w:rsidRDefault="00DA1DCB" w:rsidP="00DA1DC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w:history="1">
        <w:r w:rsidRPr="00DA1DCB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www.cooperative,morrelganj.bagerhat.gov.bd</w:t>
        </w:r>
      </w:hyperlink>
    </w:p>
    <w:p w14:paraId="2E38FC04" w14:textId="77777777" w:rsidR="007273CE" w:rsidRPr="00DA1DCB" w:rsidRDefault="007273CE" w:rsidP="00DA1DC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14:paraId="6E9610C5" w14:textId="3C903593" w:rsidR="00DA1DCB" w:rsidRPr="00DA1DCB" w:rsidRDefault="0028375D" w:rsidP="007273CE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>
        <w:rPr>
          <w:rFonts w:ascii="Nikosh" w:eastAsia="Times New Roman" w:hAnsi="Nikosh" w:cs="Nikosh"/>
          <w:b/>
          <w:bCs/>
          <w:color w:val="7030A0"/>
          <w:sz w:val="20"/>
          <w:szCs w:val="20"/>
          <w:u w:val="single"/>
        </w:rPr>
        <w:t xml:space="preserve"> </w:t>
      </w:r>
      <w:bookmarkStart w:id="0" w:name="_GoBack"/>
      <w:bookmarkEnd w:id="0"/>
    </w:p>
    <w:tbl>
      <w:tblPr>
        <w:tblpPr w:leftFromText="45" w:rightFromText="45" w:vertAnchor="text"/>
        <w:tblW w:w="91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076"/>
        <w:gridCol w:w="882"/>
        <w:gridCol w:w="406"/>
        <w:gridCol w:w="1159"/>
        <w:gridCol w:w="990"/>
        <w:gridCol w:w="920"/>
        <w:gridCol w:w="1752"/>
        <w:gridCol w:w="1558"/>
      </w:tblGrid>
      <w:tr w:rsidR="00DA1DCB" w:rsidRPr="00DA1DCB" w14:paraId="2AC69520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0E0E4284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ক্রঃনং</w:t>
            </w:r>
            <w:proofErr w:type="spellEnd"/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541A79A0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সেবার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16B8C765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সেবা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সর্বোচ্চ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সময়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49C6201E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প্রয়োজনীয়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কাগজপত্র</w:t>
            </w:r>
            <w:proofErr w:type="spellEnd"/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50CB021A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প্রয়োজনীয়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কাগজপত্র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/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ফরম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প্রাপ্তিস্থান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171C8C2B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সেবামূল্য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পরিশোধ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3D3A169A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দায়িত্বপ্রাপ্ত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পদবী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, 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অফিসিয়াল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টেলিফোন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 ই-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মেইল</w:t>
            </w:r>
            <w:proofErr w:type="spellEnd"/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7881E8A2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উর্দ্ধতন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পদবী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অফিসিয়াল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টেলিফোন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ই-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মেইল</w:t>
            </w:r>
            <w:proofErr w:type="spellEnd"/>
          </w:p>
        </w:tc>
      </w:tr>
      <w:tr w:rsidR="00DA1DCB" w:rsidRPr="00DA1DCB" w14:paraId="393504CD" w14:textId="77777777" w:rsidTr="004C4581">
        <w:trPr>
          <w:trHeight w:val="315"/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1F53B349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6911B602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</w:t>
            </w:r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6780574C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৩</w:t>
            </w:r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41A1E004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৪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7A1BD862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৫</w:t>
            </w:r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19492D20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৬</w:t>
            </w:r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2754F27A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৭</w:t>
            </w: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00E70199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৮</w:t>
            </w:r>
          </w:p>
        </w:tc>
      </w:tr>
      <w:tr w:rsidR="00DA1DCB" w:rsidRPr="00DA1DCB" w14:paraId="7295BE39" w14:textId="77777777" w:rsidTr="004C4581">
        <w:trPr>
          <w:trHeight w:val="315"/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42060B7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০১।ক)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7CF35F46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সরকারের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উন্নয়ন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প্রকল্পের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আওতা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বহির্ভূত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প্রাথমিক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1F9AE85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৬০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14D0C281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১.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27C2815E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২.নিবন্ধন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ট্রেজারী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চালানের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কপি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BE9B6F5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৩.সকল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কাগজপত্র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যথাযথ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সত্যায়িত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001CBD9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৪.সমিতির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সংগঠকের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নাম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ঠিকানা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9A2ACA9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৫.উপ-আইনে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স্বাক্ষকারীদের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জাতীয়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পরিচয়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পত্রের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সত্যায়িত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ফটোকপি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ইউপি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চেয়ারম্যান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/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ওয়ার্ড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কমিশনার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প্রদত্ত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নাগরিকত্ব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সনদের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কপি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20C6C8EF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৬.উপ-আইনে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স্বাক্ষকারীদের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২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প্রস্থ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সদ্য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তোলা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পাসপোর্ট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সাইজের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ছবি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মোবাইল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/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নম্বর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05172C27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৭.বিদ্যমান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বিধিমালা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বিভিন্ন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সময়ে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জারিকৃত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সরকারের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নির্দেশনা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পালনের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অঙ্গিকারনামা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দায়িত্বপ্রাপ্ত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)</w:t>
            </w:r>
          </w:p>
          <w:p w14:paraId="650597E7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৮.সাংগঠনিক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শুরু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থেকে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তারিখ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পর্যন্ত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জমা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খরচ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হিসাব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|</w:t>
            </w:r>
          </w:p>
          <w:p w14:paraId="22A15A8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৯.আগামী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দুই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বছরের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প্রস্তাবিত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বাজেট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231BA0B3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১০.সমবায়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নীতিমালা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/ ২০১৩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মোতাবেক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একই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এলাকায়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নামে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কোনোসমবায়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নেই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সাথে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দ্বন্দ্ব-সংঘাত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মর্মে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প্রত্যয়ন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থাকতে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।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প্রতিষ্ঠানের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অঙ্গ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প্রতিষ্ঠান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lastRenderedPageBreak/>
              <w:t>কোন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অঙ্গপ্রতিষ্ঠান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থাকতে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পারবে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75F0C5D2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১১.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প্রস্তাবিত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উপ-আইন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- ৩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কপি</w:t>
            </w:r>
            <w:proofErr w:type="spellEnd"/>
          </w:p>
          <w:p w14:paraId="30E1FE7A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১২.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সাংগঠনিক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কার্যবিবরণী</w:t>
            </w:r>
            <w:proofErr w:type="spellEnd"/>
          </w:p>
          <w:p w14:paraId="68EC6B74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১৩.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জমা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খরচ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বিবরণীর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সাথে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শেয়ার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সঞ্চয়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খাতের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তালিকা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সংরক্ষণ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বিষয়ে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প্রত্যয়ন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থাকতে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50E338E0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১৪.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দুই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মাসের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মধ্যে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জাতীয়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ব্যাংক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লিঃ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শাখায়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অথবা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কোনো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তফসিলি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ব্যাংকে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নামীয়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হিসাব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খোলার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অঙ্গীকার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থাকতে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3809CD41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১৫.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সাংগঠনিক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পর্যায়ের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জমা-খরচ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বহি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সদস্য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রেজিস্টার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শেয়ার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সঞ্চয়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রেজিস্টার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ফটোকপি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সংযোজন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B141552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.১৬.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ভাড়ার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চুক্তিপত্র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7C82DB67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১৭.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কাগজপত্র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যথাসম্ভব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একই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মাপের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প্রস্তুত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।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কাটাকাটি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,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ঘষামাজা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ফ্লুইড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ব্যবহার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বর্জনীয়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4327FEE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১৮.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উদ্যোক্তা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সদস্যগণকে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সংগঠন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পরিচালনা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বিষয়ে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প্রশিক্ষণ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গ্রহণ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সংক্রান্ত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ছবি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প্রত্যয়ন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দাখিল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706B6AF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১৯.মজুদ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তহবিলের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অঙ্গিকার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নামা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3F46225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২০.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প্রয়োজনে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অতিরিক্ত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কাগজপত্র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চাইতে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পারবেন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3166178F" w14:textId="172FDF28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lastRenderedPageBreak/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ইউনিয়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।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এছাড়া</w:t>
            </w:r>
            <w:proofErr w:type="spellEnd"/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hyperlink r:id="rId6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www.coop.gov.bd</w:t>
              </w:r>
            </w:hyperlink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ওয়েব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সাইডে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সংক্রান্ত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কাগজপত্র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পাওয়া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যাবে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34A294E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হিসেবে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৩০০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টাকা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ভ্যাট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বাবদ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আরো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অতিরিক্ত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৪৫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টাকা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নির্ধারিত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কোডে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ট্রেজারী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চালানের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মাধ্যমে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সরকারি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কোষাগারে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জমা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।</w:t>
            </w:r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5C3828FB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7188F9B3" w14:textId="2D3EF25B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</w:t>
            </w:r>
            <w:r w:rsid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২৪৭৭৭৫১৫৬৫</w:t>
            </w:r>
          </w:p>
          <w:p w14:paraId="2EE04409" w14:textId="77777777" w:rsidR="00DA1DCB" w:rsidRPr="00DA1DCB" w:rsidRDefault="00DA1DCB" w:rsidP="00DA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7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dcobagerhat@gmail.com</w:t>
              </w:r>
            </w:hyperlink>
          </w:p>
          <w:p w14:paraId="6C9ED86C" w14:textId="77777777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24E18832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7B329B6F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০৪১-৭৬১৯৮১</w:t>
            </w:r>
          </w:p>
          <w:p w14:paraId="5F81F725" w14:textId="77777777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</w:t>
            </w:r>
            <w:hyperlink r:id="rId8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roffice.khulna@gmail.com</w:t>
              </w:r>
            </w:hyperlink>
          </w:p>
          <w:p w14:paraId="17F3302B" w14:textId="77777777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678BA069" w14:textId="77777777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A1DCB" w:rsidRPr="00DA1DCB" w14:paraId="2A43FAA4" w14:textId="77777777" w:rsidTr="004C4581">
        <w:trPr>
          <w:trHeight w:val="1965"/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75AF87F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১।খ)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6A00FBB4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প্রকল্প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/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কর্মসূচি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ভুক্ত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প্রাথমিক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42C51FE7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৬০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1F65AFE5" w14:textId="77777777" w:rsidR="00DA1DCB" w:rsidRPr="00DA1DCB" w:rsidRDefault="00DA1DCB" w:rsidP="00DA1DC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  <w:p w14:paraId="1B19A8E7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(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অধিদপ্তরের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সাথে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দপ্তরের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সমঝোতা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স্মারক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(MOU)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থাকা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সাপেক্ষে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প্রতিষ্ঠানের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স্থানীয়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নিকট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থেকে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সুপারিশ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সম্বলিত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প্রত্যয়নপত্র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সহ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42716F0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14BE03FE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হিসেবে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৫০ (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পঞ্চাশ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টাকা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ভ্যাট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বাবদ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আরো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অতিরিক্ত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0৭.৫0 (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টাকা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পঞ্চাশ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পয়সা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ট্রেজারী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চালানের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মাধ্যমে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সরকারি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কোষাগারে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জমা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58ABD893" w14:textId="77777777" w:rsidR="00DA1DCB" w:rsidRPr="00E13B96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অফিসার</w:t>
            </w:r>
            <w:proofErr w:type="spellEnd"/>
          </w:p>
          <w:p w14:paraId="53A06D2C" w14:textId="77777777" w:rsidR="00DA1DCB" w:rsidRPr="00E13B96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4C890ECB" w14:textId="1144CF11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E13B96"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০২৪৭৭৭৫৪১৭৩</w:t>
            </w:r>
          </w:p>
          <w:p w14:paraId="41096B78" w14:textId="77777777" w:rsidR="00DA1DCB" w:rsidRPr="00E13B96" w:rsidRDefault="00DA1DCB" w:rsidP="00DA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9" w:history="1">
              <w:r w:rsidRPr="00E13B96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ucobmodelganj@gmail.com</w:t>
              </w:r>
            </w:hyperlink>
          </w:p>
          <w:p w14:paraId="216CBFC0" w14:textId="77777777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69D2C0BF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553947B0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</w:t>
            </w: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২৪৭৭৭৫১৫৬৫</w:t>
            </w:r>
          </w:p>
          <w:p w14:paraId="117FFEC9" w14:textId="77777777" w:rsidR="00E13B96" w:rsidRPr="00DA1DCB" w:rsidRDefault="00E13B96" w:rsidP="00E1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10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dcobagerhat@gmail.com</w:t>
              </w:r>
            </w:hyperlink>
          </w:p>
          <w:p w14:paraId="3CEB4F0A" w14:textId="77777777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E13B96" w:rsidRPr="00DA1DCB" w14:paraId="4FCE00B0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0CF32E69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lastRenderedPageBreak/>
              <w:t>২।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68483AE6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উপ-আইন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সংশোধন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360871B5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৬০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7CFEF2A9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বিধিমালা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২০০৪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৯ (১)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মোতাবেক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উপ-আইন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সংশোধনের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জন্য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সাধারণ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সাধারণ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সংখ্যাগরিষ্ঠ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সদস্যের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উপস্থিতি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উপস্থিত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দুই-তৃতীয়াংশ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সদস্যের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সম্মতির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প্রয়োজন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5BB0294A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২)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বিধিমালা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২০০৪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৯(২)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মোতাবেক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সংশোধিত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উপ-আইন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জন্য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“ফরম-৪”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মোতাবেক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নিবন্ধকের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নিকট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উহার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যথার্থতা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বিবেচনা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পূর্বক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উহা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“ফরম-৫”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মোতাবেক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সনদ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ইস্যু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করবেন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102CEB4E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264BC6A3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7F907644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416113A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</w:t>
            </w: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২৪৭৭৭৫১৫৬৫</w:t>
            </w:r>
          </w:p>
          <w:p w14:paraId="3D9FC818" w14:textId="77777777" w:rsidR="00E13B96" w:rsidRPr="00DA1DCB" w:rsidRDefault="00E13B96" w:rsidP="00E1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11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dcobagerhat@gmail.com</w:t>
              </w:r>
            </w:hyperlink>
          </w:p>
          <w:p w14:paraId="739AF254" w14:textId="77777777" w:rsidR="00E13B96" w:rsidRPr="00DA1DCB" w:rsidRDefault="00E13B96" w:rsidP="00E13B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35CC1B62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72435032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০৪১-৭৬১৯৮১</w:t>
            </w:r>
          </w:p>
          <w:p w14:paraId="1B6886F3" w14:textId="77777777" w:rsidR="00E13B96" w:rsidRPr="00DA1DCB" w:rsidRDefault="00E13B96" w:rsidP="00E13B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</w:t>
            </w:r>
            <w:hyperlink r:id="rId12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roffice.khulna@gmail.com</w:t>
              </w:r>
            </w:hyperlink>
          </w:p>
          <w:p w14:paraId="140DEAA0" w14:textId="77777777" w:rsidR="00E13B96" w:rsidRPr="00DA1DCB" w:rsidRDefault="00E13B96" w:rsidP="00E13B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2327FAD2" w14:textId="77777777" w:rsidR="00E13B96" w:rsidRPr="00DA1DCB" w:rsidRDefault="00E13B96" w:rsidP="00E13B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A1DCB" w:rsidRPr="00DA1DCB" w14:paraId="05B978C5" w14:textId="77777777" w:rsidTr="004C4581">
        <w:trPr>
          <w:trHeight w:val="1785"/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2CFD34D5" w14:textId="77777777" w:rsidR="00DA1DCB" w:rsidRPr="00DA1DCB" w:rsidRDefault="00DA1DCB" w:rsidP="00DA1DCB">
            <w:pPr>
              <w:spacing w:after="0" w:line="240" w:lineRule="auto"/>
              <w:outlineLvl w:val="1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৩।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08E0A181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কার্যকর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বার্ষিক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হিসাব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নিরীক্ষা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2CA08856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বর্ষ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সমাপ্তির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তারিখ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পরবর্তী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৯ (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মাসের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মধ্যে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259B271B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বিধিমালা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২০০৪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১০২ (২)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মোতাবেক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সমিতিকে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কমপক্ষে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১৫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পূর্বে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নোটিশ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জারি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4C3804CF" w14:textId="77777777" w:rsidR="00DA1DCB" w:rsidRPr="00DA1DCB" w:rsidRDefault="00DA1DCB" w:rsidP="00DA1DC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২)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নিরীক্ষককে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সকল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কর্মচারী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কাজে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প্রয়োজনীয়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সহায়তা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করবেন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উদ্দেশ্যে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প্রয়োজনীয়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বিবরণী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প্রণয়ন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দাখিলকৃত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বিবরণী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যথাযথভাবে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যাচাই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করবেন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1C1D566A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2C88D27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নীট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লাভের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১০%অডিট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হিসাবে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সরকারী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কোষাকারে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জমা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17FFBECF" w14:textId="77777777" w:rsidR="00DA1DCB" w:rsidRPr="00E13B96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অফিসার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4947C3EB" w14:textId="77777777" w:rsidR="00DA1DCB" w:rsidRPr="00E13B96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133FB77" w14:textId="77777777" w:rsidR="00DA1DCB" w:rsidRPr="00E13B96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০৪১-৭৬১৯৮১</w:t>
            </w:r>
          </w:p>
          <w:p w14:paraId="2242F00E" w14:textId="77777777" w:rsidR="00DA1DCB" w:rsidRPr="00E13B96" w:rsidRDefault="00DA1DCB" w:rsidP="00DA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13B9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j</w:t>
            </w:r>
            <w:hyperlink r:id="rId13" w:history="1">
              <w:r w:rsidRPr="00E13B96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roffice.khulna@gmail.com</w:t>
              </w:r>
            </w:hyperlink>
          </w:p>
          <w:p w14:paraId="7D000B2B" w14:textId="77777777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A1DCB" w:rsidRPr="00DA1DCB" w14:paraId="7093E7B3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375AD2B1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৪।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3251A1D3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ব্যবস্থাপনা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00B9E71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২/৩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বছর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76E3CD46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অনুমোদিত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প্রথম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ব্যবস্থাপনা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মেয়াদ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দুই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বছর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1C46E7CD" w14:textId="77777777" w:rsidR="00DA1DCB" w:rsidRPr="00DA1DCB" w:rsidRDefault="00DA1DCB" w:rsidP="00DA1DC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২)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ব্যবস্থাপনা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উহার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প্রথম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অনুষ্ঠিত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তারিখ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০১ (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মেয়াদের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০৩ (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তিন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বছর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একটানা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৩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মেয়াদ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পর্যন্ত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থাকতে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পারবে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67375BBE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51C771A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6B60B1AB" w14:textId="77777777" w:rsidR="00DA1DCB" w:rsidRPr="00E13B96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</w:t>
            </w:r>
            <w:proofErr w:type="spellEnd"/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778CD352" w14:textId="77777777" w:rsidR="00DA1DCB" w:rsidRPr="00E13B96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অফিসার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</w:tr>
      <w:tr w:rsidR="00E13B96" w:rsidRPr="00DA1DCB" w14:paraId="591F3AFF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752CA20E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৫।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4C51DFCE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নিয়োগ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7C03D140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অনুষ্ঠানের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 ৪০</w:t>
            </w:r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পূর্বে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397F8846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১।নির্বাচন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গঠন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সংক্রান্ত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অনুষ্ঠানের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 ‍</w:t>
            </w:r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৫০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পূর্বে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মাধমে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বরাবর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দাখিল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C9BC15D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২।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সাথে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গঠন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lastRenderedPageBreak/>
              <w:t>সংক্রান্ত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ব্যবস্থাপনা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রেজুলেশন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2E56081E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৩।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সদস্যগণ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পরিচালনায়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আগ্রহ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থাকা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সংক্রান্ত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ব্যাক্তির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প্রত্যয়ণ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35824024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৪।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অনুষ্ঠান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সংক্রান্ত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সাধারণ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/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বিশেষ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সাধারণ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নোটিশ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কপি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0E3655D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৫।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খসড়া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ভোটার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তালিকার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কপি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0EB49B25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lastRenderedPageBreak/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41B0A5AB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বিনামূল্যে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5D4CC848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5AC66E4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</w:t>
            </w: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২৪৭৭৭৫১৫৬৫</w:t>
            </w:r>
          </w:p>
          <w:p w14:paraId="21F438E2" w14:textId="77777777" w:rsidR="00E13B96" w:rsidRPr="00DA1DCB" w:rsidRDefault="00E13B96" w:rsidP="00E1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14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dcobagerhat@gmail.com</w:t>
              </w:r>
            </w:hyperlink>
          </w:p>
          <w:p w14:paraId="3A9C6887" w14:textId="77777777" w:rsidR="00E13B96" w:rsidRPr="00DA1DCB" w:rsidRDefault="00E13B96" w:rsidP="00E13B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3136F9D7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251B6860" w14:textId="77777777" w:rsidR="00E13B96" w:rsidRPr="00DA1DCB" w:rsidRDefault="00E13B96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০৪১-৭৬১৯৮১</w:t>
            </w:r>
          </w:p>
          <w:p w14:paraId="277FF85A" w14:textId="77777777" w:rsidR="00E13B96" w:rsidRPr="00DA1DCB" w:rsidRDefault="00E13B96" w:rsidP="00E13B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</w:t>
            </w:r>
            <w:hyperlink r:id="rId15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roffice.khulna@gmail.com</w:t>
              </w:r>
            </w:hyperlink>
          </w:p>
          <w:p w14:paraId="7367677D" w14:textId="77777777" w:rsidR="00E13B96" w:rsidRPr="00DA1DCB" w:rsidRDefault="00E13B96" w:rsidP="00E13B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2C8DDB35" w14:textId="77777777" w:rsidR="00E13B96" w:rsidRPr="00DA1DCB" w:rsidRDefault="00E13B96" w:rsidP="00E13B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A1DCB" w:rsidRPr="00DA1DCB" w14:paraId="1EA6A976" w14:textId="77777777" w:rsidTr="004C4581">
        <w:trPr>
          <w:trHeight w:val="1950"/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1E273210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lastRenderedPageBreak/>
              <w:t>৬।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60B85917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অন্তর্বর্তী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ব্যবস্থাপনা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1B3EB9E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১২০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5C15870D" w14:textId="636FCD82" w:rsidR="00DA1DCB" w:rsidRPr="00DA1DCB" w:rsidRDefault="00DA1DCB" w:rsidP="007273CE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রেজিস্ট্রার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বার্ষিক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প্রতিবেদন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ক্যালেন্ডার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পরিপ্রেক্ষিতে</w:t>
            </w:r>
            <w:proofErr w:type="spellEnd"/>
            <w:r w:rsid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(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শেয়ার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মূলধনের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পরিমান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৫০,০০০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টাকার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উর্দ্ধে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হলে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শেয়ার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মূলধনের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পরিমান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৫০,০০০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টাকার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হলে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এবং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কেন্দ্রীয়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অন্তবর্তী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ব্যবস্থাপনা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গঠন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থাকেন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40EAD47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0BE6A64A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2A86276C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অফিসার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6D33C762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7674DA5B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</w:t>
            </w: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২৪৭৭৭৫১৫৬৫</w:t>
            </w:r>
          </w:p>
          <w:p w14:paraId="7BE9DAA7" w14:textId="77777777" w:rsidR="007273CE" w:rsidRPr="00DA1DCB" w:rsidRDefault="007273CE" w:rsidP="0072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16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dcobagerhat@gmail.com</w:t>
              </w:r>
            </w:hyperlink>
          </w:p>
          <w:p w14:paraId="596A0EB7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ও</w:t>
            </w:r>
          </w:p>
          <w:p w14:paraId="5CF3922C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073B92E8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০৪১-৭৬১৯৮১</w:t>
            </w:r>
          </w:p>
          <w:p w14:paraId="137F777F" w14:textId="77777777" w:rsidR="007273CE" w:rsidRPr="00DA1DCB" w:rsidRDefault="007273CE" w:rsidP="007273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</w:t>
            </w:r>
            <w:hyperlink r:id="rId17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roffice.khulna@gmail.com</w:t>
              </w:r>
            </w:hyperlink>
          </w:p>
          <w:p w14:paraId="1C17F2DE" w14:textId="77777777" w:rsidR="007273CE" w:rsidRPr="00DA1DCB" w:rsidRDefault="007273CE" w:rsidP="007273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1F05053D" w14:textId="17F63FA0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A1DCB" w:rsidRPr="00DA1DCB" w14:paraId="28523DA6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7ABFE576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৭।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2ED2D8A7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পরিদর্শন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69CE5103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নিয়োগকারী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প্রদত্ত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সময়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2B06D1D5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স্ব-প্রনোদিত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হয়ে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বার্ষিক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প্রতিবেদনের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ভিত্তিতে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/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পরিপ্রেক্ষিতে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3FACA7E1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5DB131D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71D2BDEE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3CCD3AB6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</w:tr>
      <w:tr w:rsidR="00DA1DCB" w:rsidRPr="00DA1DCB" w14:paraId="6820FCC7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7613C17F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৮।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6EF32E2E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প্রশিক্ষণ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/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ভ্রাম্যমাণ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প্রশিক্ষণ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কর্মশালায়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অংশগ্রহণ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023F7D19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১/৫/১০/১৫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58AEC83A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প্রশিক্ষণের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মনোনয়ন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আদেশ</w:t>
            </w:r>
            <w:proofErr w:type="spellEnd"/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44442FF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06F1E25E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0885E161" w14:textId="12307CB4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অফিসার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ও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ভ্রাম্যমান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প্রশিক্ষণ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ইউনিট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132406AE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অধ্যক্ষ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আঞ্চলিক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ইনস্টিটিউট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অধ্যক্ষ,বালাদেশ</w:t>
            </w:r>
            <w:proofErr w:type="spellEnd"/>
            <w:proofErr w:type="gram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একাডেমি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কোটবাড়ী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কুমিল্লা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</w:tr>
      <w:tr w:rsidR="00DA1DCB" w:rsidRPr="00DA1DCB" w14:paraId="4B72AA04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548E47A4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৯।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715F4740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বার্ষিক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সাধারণ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6F3D58EF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বার্ষিক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সমাপ্তির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৬০ (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ষাট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মধ্যে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1F89BE3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ব্যবস্থাপনা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অনুষ্ঠান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ব্যতীত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বার্ষিক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সাধারণ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ক্ষেত্রে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অনুষ্ঠানের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১৫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পূর্বে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;</w:t>
            </w:r>
          </w:p>
          <w:p w14:paraId="0253F5EB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২)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ব্যবস্থাপনা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কমিটির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সংক্রান্ত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সাধারণ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/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বিশেষ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সাধারণ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নোটিশ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নির্বাচন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অনুষ্ঠানের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৬০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পূর্বে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জারী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6A0DDDF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3109ED6F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64E6807B" w14:textId="69882E5B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অফিসার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, 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32AD1D8E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36539645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</w:t>
            </w: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২৪৭৭৭৫১৫৬৫</w:t>
            </w:r>
          </w:p>
          <w:p w14:paraId="3FB8AC0F" w14:textId="77777777" w:rsidR="007273CE" w:rsidRPr="00DA1DCB" w:rsidRDefault="007273CE" w:rsidP="0072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18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dcobagerhat@gmail.com</w:t>
              </w:r>
            </w:hyperlink>
          </w:p>
          <w:p w14:paraId="4E8E7D88" w14:textId="557633C6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A1DCB" w:rsidRPr="00DA1DCB" w14:paraId="41AE7CEE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08F12C9B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১০।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2748DEEC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তদন্ত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319CC872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নির্ধারিত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নেই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66C2868B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অভিযোগের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সপক্ষে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কাগজ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সংযুক্ত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বিধিমালা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অনুসরণপূর্বক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অভিযোগকারীগণ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পারবে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4FB06720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3D710E4B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2AAD90DE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5F9B712F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</w:t>
            </w: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২৪৭৭৭৫১৫৬৫</w:t>
            </w:r>
          </w:p>
          <w:p w14:paraId="6951FE6D" w14:textId="77777777" w:rsidR="007273CE" w:rsidRPr="00DA1DCB" w:rsidRDefault="007273CE" w:rsidP="0072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19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dcobagerhat@gmail.com</w:t>
              </w:r>
            </w:hyperlink>
          </w:p>
          <w:p w14:paraId="796A3B25" w14:textId="77777777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7B6C02E2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উপ-নিবন্ধক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বিচার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)</w:t>
            </w:r>
          </w:p>
          <w:p w14:paraId="79B78F76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ও</w:t>
            </w:r>
          </w:p>
          <w:p w14:paraId="17A7E311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1EBEAEB6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০৪১-৭৬১৯৮১</w:t>
            </w:r>
          </w:p>
          <w:p w14:paraId="26DC6896" w14:textId="70A50F5E" w:rsidR="007273CE" w:rsidRPr="00DA1DCB" w:rsidRDefault="007273CE" w:rsidP="007273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j</w:t>
            </w:r>
            <w:hyperlink r:id="rId20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roffice.khulna@gmail.com</w:t>
              </w:r>
            </w:hyperlink>
          </w:p>
          <w:p w14:paraId="3F2676F5" w14:textId="16ECDB5B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A1DCB" w:rsidRPr="00DA1DCB" w14:paraId="6F0EADCA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5DFB8DD3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lastRenderedPageBreak/>
              <w:t>১১।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167CCFEA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অবসায়ন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4D410BF0" w14:textId="0FFAC4F8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নিবন্ধকের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অনুমোদন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ক্রমে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r w:rsid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০</w:t>
            </w: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বছর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থেকে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সর্বোচ্চ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r w:rsid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০</w:t>
            </w: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৬বছর</w:t>
            </w:r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5373DE69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৪৯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ধারা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অনুযায়ী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তদন্ত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রিপোর্টের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কপি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বিশেষ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সাধারণ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সভার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সিদ্ধান্তের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সত্যায়িত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ছায়ালিপি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প্রতিবেদন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নিবন্ধনের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শর্ত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ভঙ্গের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রেকর্ডপত্র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1F285563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69607860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34F6EAAB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074B70EE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7437FD99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০৪১-৭৬১৯৮১</w:t>
            </w:r>
          </w:p>
          <w:p w14:paraId="5DE9D7F5" w14:textId="53FCB515" w:rsidR="00DA1DCB" w:rsidRPr="00DA1DCB" w:rsidRDefault="007273CE" w:rsidP="007273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</w:t>
            </w:r>
            <w:hyperlink r:id="rId21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roffice.khulna@gmail.com</w:t>
              </w:r>
            </w:hyperlink>
          </w:p>
        </w:tc>
      </w:tr>
      <w:tr w:rsidR="00DA1DCB" w:rsidRPr="00DA1DCB" w14:paraId="1DFE3136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212E0BC8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১২।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7E86B29F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অডিট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ফি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107F7C18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৩০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জুনের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মধ্যে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05C861CA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নিরীক্ষা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প্রতিবেদন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735C3748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33C1A823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নীট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লাভের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ভিত্তিতে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বিধিমালা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অনুযায়ী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১০%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নির্ধারণ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275C1E9C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140EFCA0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</w:tr>
      <w:tr w:rsidR="00DA1DCB" w:rsidRPr="00DA1DCB" w14:paraId="2F6F874B" w14:textId="77777777" w:rsidTr="004C4581">
        <w:trPr>
          <w:trHeight w:val="1035"/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3BB2A91A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১৩।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500E2508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উন্নয়ন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তহবিল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49AF94E6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6FF01218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67F31B0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7461B722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নীট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লাভের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ভিত্তিতে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বিধিমালা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অনুযায়ী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3%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নির্ধারন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63BB8564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29E7833A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31A206F0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০৪১-৭৬১৯৮১</w:t>
            </w:r>
          </w:p>
          <w:p w14:paraId="2FF0E7E0" w14:textId="77777777" w:rsidR="007273CE" w:rsidRPr="00DA1DCB" w:rsidRDefault="007273CE" w:rsidP="007273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</w:t>
            </w:r>
            <w:hyperlink r:id="rId22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roffice.khulna@gmail.com</w:t>
              </w:r>
            </w:hyperlink>
          </w:p>
          <w:p w14:paraId="47FC492D" w14:textId="77777777" w:rsidR="007273CE" w:rsidRPr="00DA1DCB" w:rsidRDefault="007273CE" w:rsidP="007273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075DAAD6" w14:textId="7A62586F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A1DCB" w:rsidRPr="00DA1DCB" w14:paraId="00CAD5A6" w14:textId="77777777" w:rsidTr="004C4581">
        <w:trPr>
          <w:trHeight w:val="1350"/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64A620E2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১৪।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544879BB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বিরোধ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/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আপীল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নিষ্পত্তি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036A12CA" w14:textId="10CFE075" w:rsidR="00DA1DCB" w:rsidRPr="00DA1DCB" w:rsidRDefault="00DA1DCB" w:rsidP="00E13B96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বিরোধ</w:t>
            </w:r>
            <w:proofErr w:type="spellEnd"/>
            <w:r w:rsid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নিষ্পত্তি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৬০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</w:t>
            </w: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পীল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 ১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মাস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,</w:t>
            </w:r>
            <w:r w:rsid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৩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মাস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175F86C2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সমিতির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কার্যক্রম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পরিচালনার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ক্ষেত্রে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সৃষ্ট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বিরোধ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নিষ্পত্তির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সপক্ষে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রেকর্ডপত্র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46C17CDE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07E039E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১০০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টাকার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কোর্ট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সংযুক্ত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401AF471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6520677E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ও</w:t>
            </w:r>
          </w:p>
          <w:p w14:paraId="272F41D0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</w:p>
          <w:p w14:paraId="5AFC97C3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উপ-নিবন্ধক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বিচার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34902428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যুগ্ম-নিবন্ধক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বিভাগীয়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খুলনা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18C7E016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০৪১-৭৬১৯৮১</w:t>
            </w:r>
          </w:p>
          <w:p w14:paraId="0914DF65" w14:textId="2C28B034" w:rsidR="00DA1DCB" w:rsidRPr="00DA1DCB" w:rsidRDefault="007273CE" w:rsidP="007273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A1D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</w:t>
            </w:r>
            <w:hyperlink r:id="rId23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roffice.khulna@gmail.com</w:t>
              </w:r>
            </w:hyperlink>
          </w:p>
        </w:tc>
      </w:tr>
      <w:tr w:rsidR="00DA1DCB" w:rsidRPr="00DA1DCB" w14:paraId="7E45B494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0072FE60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১৫।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56955DC6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গণশুনানী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3B3B6369" w14:textId="4CCCC3ED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সপ্তাহের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যে</w:t>
            </w:r>
            <w:proofErr w:type="spellEnd"/>
            <w:r w:rsid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কোন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r w:rsid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০</w:t>
            </w: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দিবস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706182A4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অভিযোগ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সম্পর্কে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সপক্ষে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রেকর্ডপত্র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67DDC310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419135D2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7ACAA089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2CDC24AB" w14:textId="30EA16C6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14777F6D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</w:t>
            </w: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২৪৭৭৭৫১৫৬৫</w:t>
            </w:r>
          </w:p>
          <w:p w14:paraId="47604121" w14:textId="77777777" w:rsidR="007273CE" w:rsidRPr="00DA1DCB" w:rsidRDefault="007273CE" w:rsidP="0072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24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dcobagerhat@gmail.com</w:t>
              </w:r>
            </w:hyperlink>
          </w:p>
          <w:p w14:paraId="1DA5D76A" w14:textId="5262A18B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A1DCB" w:rsidRPr="00DA1DCB" w14:paraId="7A651063" w14:textId="77777777" w:rsidTr="004C4581">
        <w:trPr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532D7F03" w14:textId="5FC89AF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১৬</w:t>
            </w: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136E69A3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তথ্য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প্রচার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ও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সেবা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সংক্রান্ত</w:t>
            </w:r>
            <w:proofErr w:type="spellEnd"/>
          </w:p>
        </w:tc>
        <w:tc>
          <w:tcPr>
            <w:tcW w:w="882" w:type="dxa"/>
            <w:shd w:val="clear" w:color="auto" w:fill="EDEDED" w:themeFill="accent3" w:themeFillTint="33"/>
            <w:vAlign w:val="center"/>
            <w:hideMark/>
          </w:tcPr>
          <w:p w14:paraId="0DD75A00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নিয়মিত</w:t>
            </w:r>
            <w:proofErr w:type="spellEnd"/>
          </w:p>
        </w:tc>
        <w:tc>
          <w:tcPr>
            <w:tcW w:w="1565" w:type="dxa"/>
            <w:gridSpan w:val="2"/>
            <w:shd w:val="clear" w:color="auto" w:fill="EDEDED" w:themeFill="accent3" w:themeFillTint="33"/>
            <w:vAlign w:val="center"/>
            <w:hideMark/>
          </w:tcPr>
          <w:p w14:paraId="19A465EE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ফেসবুকে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 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ওয়েবপেজ</w:t>
            </w:r>
            <w:proofErr w:type="spellEnd"/>
            <w:proofErr w:type="gram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এ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সংক্রান্ত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তথ্য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নিয়মিত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আপডেট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মাধ্যমে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তথ্য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প্রচার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52E70A37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047FC703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বিনা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35026833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38644984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ঐ</w:t>
            </w:r>
          </w:p>
        </w:tc>
      </w:tr>
      <w:tr w:rsidR="00DA1DCB" w:rsidRPr="00DA1DCB" w14:paraId="38E32310" w14:textId="77777777" w:rsidTr="004C4581">
        <w:trPr>
          <w:trHeight w:val="2535"/>
          <w:tblCellSpacing w:w="0" w:type="dxa"/>
        </w:trPr>
        <w:tc>
          <w:tcPr>
            <w:tcW w:w="432" w:type="dxa"/>
            <w:shd w:val="clear" w:color="auto" w:fill="EDEDED" w:themeFill="accent3" w:themeFillTint="33"/>
            <w:vAlign w:val="center"/>
            <w:hideMark/>
          </w:tcPr>
          <w:p w14:paraId="12329217" w14:textId="6818496D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১৭</w:t>
            </w:r>
          </w:p>
        </w:tc>
        <w:tc>
          <w:tcPr>
            <w:tcW w:w="1076" w:type="dxa"/>
            <w:shd w:val="clear" w:color="auto" w:fill="EDEDED" w:themeFill="accent3" w:themeFillTint="33"/>
            <w:vAlign w:val="center"/>
            <w:hideMark/>
          </w:tcPr>
          <w:p w14:paraId="391B3407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তথ্য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অধিকার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আইন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২০০৯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অনুযায়ী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তথ্য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288" w:type="dxa"/>
            <w:gridSpan w:val="2"/>
            <w:shd w:val="clear" w:color="auto" w:fill="EDEDED" w:themeFill="accent3" w:themeFillTint="33"/>
            <w:vAlign w:val="center"/>
            <w:hideMark/>
          </w:tcPr>
          <w:p w14:paraId="63A7C8CF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*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আবেদন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প্রাপ্তির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তারিখ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২০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কার্যদিবসের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মধ্যে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তথ্য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একাধিক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ইউনিটের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থাকলে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৩০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কার্যদিবসের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মধ্যে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তথ্য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তথ্য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অপারগ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হলে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১০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কার্যদিবসের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মধ্যে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জানাতে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159" w:type="dxa"/>
            <w:shd w:val="clear" w:color="auto" w:fill="EDEDED" w:themeFill="accent3" w:themeFillTint="33"/>
            <w:vAlign w:val="center"/>
            <w:hideMark/>
          </w:tcPr>
          <w:p w14:paraId="36CF85F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DEDED" w:themeFill="accent3" w:themeFillTint="33"/>
            <w:vAlign w:val="center"/>
            <w:hideMark/>
          </w:tcPr>
          <w:p w14:paraId="52541E1D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কর্তৃপক্ষের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920" w:type="dxa"/>
            <w:shd w:val="clear" w:color="auto" w:fill="EDEDED" w:themeFill="accent3" w:themeFillTint="33"/>
            <w:vAlign w:val="center"/>
            <w:hideMark/>
          </w:tcPr>
          <w:p w14:paraId="00142B43" w14:textId="77777777" w:rsidR="00DA1DCB" w:rsidRPr="00DA1DCB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A4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সাইজের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কাগজের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প্রতি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পৃষ্ঠার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জন্য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০২টাকা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হারে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করতে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হবে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</w:tc>
        <w:tc>
          <w:tcPr>
            <w:tcW w:w="1752" w:type="dxa"/>
            <w:shd w:val="clear" w:color="auto" w:fill="EDEDED" w:themeFill="accent3" w:themeFillTint="33"/>
            <w:vAlign w:val="center"/>
            <w:hideMark/>
          </w:tcPr>
          <w:p w14:paraId="20CC4BF5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সংশ্লিষ্ট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দায়িত্ব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প্রাপ্ত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তথ্য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প্রদানকারী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/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7273CE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588ACCB2" w14:textId="77777777" w:rsidR="00DA1DCB" w:rsidRPr="007273CE" w:rsidRDefault="00DA1DCB" w:rsidP="00DA1DCB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EDEDED" w:themeFill="accent3" w:themeFillTint="33"/>
            <w:vAlign w:val="center"/>
            <w:hideMark/>
          </w:tcPr>
          <w:p w14:paraId="0A16DD8B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জেলা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।</w:t>
            </w:r>
          </w:p>
          <w:p w14:paraId="2A3DE14F" w14:textId="77777777" w:rsidR="007273CE" w:rsidRPr="00DA1DCB" w:rsidRDefault="007273CE" w:rsidP="007273CE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ফোনঃ</w:t>
            </w:r>
            <w:proofErr w:type="spellEnd"/>
            <w:r w:rsidRPr="00DA1DCB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০</w:t>
            </w:r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২৪৭৭৭৫১৫৬৫</w:t>
            </w:r>
          </w:p>
          <w:p w14:paraId="22F955F0" w14:textId="77777777" w:rsidR="007273CE" w:rsidRPr="00DA1DCB" w:rsidRDefault="007273CE" w:rsidP="0072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25" w:history="1">
              <w:r w:rsidRPr="00DA1DCB">
                <w:rPr>
                  <w:rFonts w:ascii="Times New Roman" w:eastAsia="Times New Roman" w:hAnsi="Times New Roman" w:cs="Times New Roman"/>
                  <w:color w:val="0782C1"/>
                  <w:sz w:val="16"/>
                  <w:szCs w:val="16"/>
                  <w:u w:val="single"/>
                </w:rPr>
                <w:t>dcobagerhat@gmail.com</w:t>
              </w:r>
            </w:hyperlink>
          </w:p>
          <w:p w14:paraId="2C259573" w14:textId="77777777" w:rsidR="00DA1DCB" w:rsidRPr="00DA1DCB" w:rsidRDefault="00DA1DCB" w:rsidP="00DA1D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E13B96" w:rsidRPr="00DA1DCB" w14:paraId="21EC6A62" w14:textId="77777777" w:rsidTr="004C4581">
        <w:trPr>
          <w:trHeight w:val="1025"/>
          <w:tblCellSpacing w:w="0" w:type="dxa"/>
        </w:trPr>
        <w:tc>
          <w:tcPr>
            <w:tcW w:w="91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8EE63" w14:textId="77777777" w:rsidR="00E13B96" w:rsidRDefault="00E13B96" w:rsidP="007273CE">
            <w:pPr>
              <w:shd w:val="clear" w:color="auto" w:fill="FFF2CC" w:themeFill="accent4" w:themeFillTint="33"/>
              <w:spacing w:after="0" w:line="240" w:lineRule="auto"/>
              <w:ind w:left="7728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</w:p>
          <w:p w14:paraId="724F1BC8" w14:textId="3C200C69" w:rsidR="00E13B96" w:rsidRDefault="00E13B96" w:rsidP="004C4581">
            <w:pPr>
              <w:shd w:val="clear" w:color="auto" w:fill="FFF2CC" w:themeFill="accent4" w:themeFillTint="33"/>
              <w:spacing w:after="0" w:line="240" w:lineRule="auto"/>
              <w:ind w:left="7020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আতাউর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রহমান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পাটোয়ারী</w:t>
            </w:r>
            <w:proofErr w:type="spellEnd"/>
          </w:p>
          <w:p w14:paraId="50081173" w14:textId="6CC8E6E7" w:rsidR="00E13B96" w:rsidRDefault="00E13B96" w:rsidP="004C4581">
            <w:pPr>
              <w:shd w:val="clear" w:color="auto" w:fill="FFF2CC" w:themeFill="accent4" w:themeFillTint="33"/>
              <w:spacing w:after="0" w:line="240" w:lineRule="auto"/>
              <w:ind w:left="7020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উপজেলা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সমবায়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কর্মকর্তা</w:t>
            </w:r>
            <w:proofErr w:type="spellEnd"/>
          </w:p>
          <w:p w14:paraId="4722ED0A" w14:textId="34482D8C" w:rsidR="00E13B96" w:rsidRPr="00E13B96" w:rsidRDefault="00E13B96" w:rsidP="004C4581">
            <w:pPr>
              <w:shd w:val="clear" w:color="auto" w:fill="FFF2CC" w:themeFill="accent4" w:themeFillTint="33"/>
              <w:spacing w:after="0" w:line="240" w:lineRule="auto"/>
              <w:ind w:left="7020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মোড়েলগঞ্জ</w:t>
            </w:r>
            <w:proofErr w:type="spellEnd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13B96">
              <w:rPr>
                <w:rFonts w:ascii="Nikosh" w:eastAsia="Times New Roman" w:hAnsi="Nikosh" w:cs="Nikosh"/>
                <w:color w:val="333333"/>
                <w:sz w:val="20"/>
                <w:szCs w:val="20"/>
              </w:rPr>
              <w:t>বাগেরহাট</w:t>
            </w:r>
            <w:proofErr w:type="spellEnd"/>
          </w:p>
        </w:tc>
      </w:tr>
    </w:tbl>
    <w:p w14:paraId="2645AC55" w14:textId="77777777" w:rsidR="004144B8" w:rsidRDefault="004144B8" w:rsidP="007273CE">
      <w:pPr>
        <w:shd w:val="clear" w:color="auto" w:fill="FFFFFF" w:themeFill="background1"/>
        <w:spacing w:after="0" w:line="240" w:lineRule="auto"/>
      </w:pPr>
    </w:p>
    <w:sectPr w:rsidR="004144B8" w:rsidSect="004C4581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CB"/>
    <w:rsid w:val="0028375D"/>
    <w:rsid w:val="004144B8"/>
    <w:rsid w:val="004C4581"/>
    <w:rsid w:val="007273CE"/>
    <w:rsid w:val="00DA1DCB"/>
    <w:rsid w:val="00E1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E841"/>
  <w15:chartTrackingRefBased/>
  <w15:docId w15:val="{C3D2DC95-CEFF-4D2F-96EE-30237E04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D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ffice.khulna@gmail.com" TargetMode="External"/><Relationship Id="rId13" Type="http://schemas.openxmlformats.org/officeDocument/2006/relationships/hyperlink" Target="mailto:roffice.khulna@gmail.com" TargetMode="External"/><Relationship Id="rId18" Type="http://schemas.openxmlformats.org/officeDocument/2006/relationships/hyperlink" Target="mailto:dco_dinajpur@yahoo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roffice.khulna@gmail.com" TargetMode="External"/><Relationship Id="rId7" Type="http://schemas.openxmlformats.org/officeDocument/2006/relationships/hyperlink" Target="mailto:dco_dinajpur@yahoo.com" TargetMode="External"/><Relationship Id="rId12" Type="http://schemas.openxmlformats.org/officeDocument/2006/relationships/hyperlink" Target="mailto:roffice.khulna@gmail.com" TargetMode="External"/><Relationship Id="rId17" Type="http://schemas.openxmlformats.org/officeDocument/2006/relationships/hyperlink" Target="mailto:roffice.khulna@gmail.com" TargetMode="External"/><Relationship Id="rId25" Type="http://schemas.openxmlformats.org/officeDocument/2006/relationships/hyperlink" Target="mailto:dco_dinajpur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co_dinajpur@yahoo.com" TargetMode="External"/><Relationship Id="rId20" Type="http://schemas.openxmlformats.org/officeDocument/2006/relationships/hyperlink" Target="mailto:roffice.khul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op.gov.bd/" TargetMode="External"/><Relationship Id="rId11" Type="http://schemas.openxmlformats.org/officeDocument/2006/relationships/hyperlink" Target="mailto:dco_dinajpur@yahoo.com" TargetMode="External"/><Relationship Id="rId24" Type="http://schemas.openxmlformats.org/officeDocument/2006/relationships/hyperlink" Target="mailto:dco_dinajpur@yahoo.com" TargetMode="External"/><Relationship Id="rId5" Type="http://schemas.openxmlformats.org/officeDocument/2006/relationships/hyperlink" Target="mailto:ucobirol@gmail.com" TargetMode="External"/><Relationship Id="rId15" Type="http://schemas.openxmlformats.org/officeDocument/2006/relationships/hyperlink" Target="mailto:roffice.khulna@gmail.com" TargetMode="External"/><Relationship Id="rId23" Type="http://schemas.openxmlformats.org/officeDocument/2006/relationships/hyperlink" Target="mailto:roffice.khulna@gmail.com" TargetMode="External"/><Relationship Id="rId10" Type="http://schemas.openxmlformats.org/officeDocument/2006/relationships/hyperlink" Target="mailto:dco_dinajpur@yahoo.com" TargetMode="External"/><Relationship Id="rId19" Type="http://schemas.openxmlformats.org/officeDocument/2006/relationships/hyperlink" Target="mailto:dco_dinajpur@yahoo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cobirol@gmail.com" TargetMode="External"/><Relationship Id="rId14" Type="http://schemas.openxmlformats.org/officeDocument/2006/relationships/hyperlink" Target="mailto:dco_dinajpur@yahoo.com" TargetMode="External"/><Relationship Id="rId22" Type="http://schemas.openxmlformats.org/officeDocument/2006/relationships/hyperlink" Target="mailto:roffice.khuln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2022-01-24T14:48:00Z</dcterms:created>
  <dcterms:modified xsi:type="dcterms:W3CDTF">2022-01-24T15:46:00Z</dcterms:modified>
</cp:coreProperties>
</file>