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1528"/>
        <w:gridCol w:w="9784"/>
        <w:gridCol w:w="1864"/>
      </w:tblGrid>
      <w:tr w:rsidR="00A331B0" w:rsidRPr="00A331B0" w:rsidTr="00C600CD">
        <w:trPr>
          <w:jc w:val="center"/>
        </w:trPr>
        <w:tc>
          <w:tcPr>
            <w:tcW w:w="1638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u w:val="single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u w:val="single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জাতীয়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শুদ্ধাচার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কৌশল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কর্মপরিকল্পনা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, ২০</w:t>
            </w:r>
            <w:r w:rsidRPr="00A331B0"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  <w:t>২২</w:t>
            </w:r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-২০</w:t>
            </w:r>
            <w:r w:rsidRPr="00A331B0"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  <w:t>২৩</w:t>
            </w:r>
          </w:p>
        </w:tc>
        <w:tc>
          <w:tcPr>
            <w:tcW w:w="2002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u w:val="single"/>
                <w:lang w:bidi="bn-IN"/>
              </w:rPr>
            </w:pPr>
          </w:p>
        </w:tc>
      </w:tr>
    </w:tbl>
    <w:p w:rsidR="00A331B0" w:rsidRPr="00A331B0" w:rsidRDefault="00A331B0" w:rsidP="00A331B0">
      <w:pPr>
        <w:spacing w:line="240" w:lineRule="auto"/>
        <w:jc w:val="center"/>
        <w:rPr>
          <w:rFonts w:ascii="NikoshBAN" w:hAnsi="NikoshBAN" w:cs="NikoshBAN"/>
          <w:sz w:val="16"/>
          <w:szCs w:val="16"/>
          <w:cs/>
        </w:rPr>
      </w:pPr>
      <w:r w:rsidRPr="00A331B0">
        <w:rPr>
          <w:rFonts w:ascii="NikoshBAN" w:hAnsi="NikoshBAN" w:cs="NikoshBAN"/>
          <w:sz w:val="16"/>
          <w:szCs w:val="1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নামঃ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নার্সারী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তত্বাবধায়ক,হর্টিকালচার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সেন্টার,ঝিনাইদহ</w:t>
      </w:r>
      <w:proofErr w:type="spellEnd"/>
      <w:r w:rsidRPr="00A331B0">
        <w:rPr>
          <w:rFonts w:ascii="NikoshBAN" w:hAnsi="NikoshBAN" w:cs="NikoshBAN"/>
          <w:sz w:val="16"/>
          <w:szCs w:val="16"/>
        </w:rPr>
        <w:t>।</w:t>
      </w:r>
    </w:p>
    <w:tbl>
      <w:tblPr>
        <w:tblW w:w="15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5"/>
        <w:gridCol w:w="1373"/>
        <w:gridCol w:w="765"/>
        <w:gridCol w:w="720"/>
        <w:gridCol w:w="1246"/>
        <w:gridCol w:w="1082"/>
        <w:gridCol w:w="1120"/>
        <w:gridCol w:w="953"/>
        <w:gridCol w:w="953"/>
        <w:gridCol w:w="953"/>
        <w:gridCol w:w="953"/>
        <w:gridCol w:w="953"/>
        <w:gridCol w:w="743"/>
        <w:gridCol w:w="957"/>
      </w:tblGrid>
      <w:tr w:rsidR="00A331B0" w:rsidRPr="00A331B0" w:rsidTr="00A331B0">
        <w:trPr>
          <w:trHeight w:val="182"/>
          <w:tblHeader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কার্যক্রমের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কর্মসম্পাদন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সূচক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সূচকের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একক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বাস্তবায়নের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দায়িত্বপ্রাপ্ত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ব্যক্তি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>/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পদ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২২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>-২০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২৩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অর্থবছরের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5885" w:type="dxa"/>
            <w:gridSpan w:val="6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বাস্তবায়ন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অগ্রগতি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পরিবীক্ষণ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>, 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২২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>-২০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২৩</w:t>
            </w:r>
          </w:p>
        </w:tc>
        <w:tc>
          <w:tcPr>
            <w:tcW w:w="74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মন্তব্য</w:t>
            </w:r>
            <w:proofErr w:type="spellEnd"/>
          </w:p>
        </w:tc>
      </w:tr>
      <w:tr w:rsidR="00A331B0" w:rsidRPr="00A331B0" w:rsidTr="00A331B0">
        <w:trPr>
          <w:trHeight w:val="314"/>
          <w:tblHeader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>/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১ম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২য়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৩য়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৪র্থ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মোট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74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অর্জিত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মান</w:t>
            </w:r>
            <w:proofErr w:type="spellEnd"/>
          </w:p>
        </w:tc>
        <w:tc>
          <w:tcPr>
            <w:tcW w:w="957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102"/>
          <w:tblHeader/>
          <w:jc w:val="center"/>
        </w:trPr>
        <w:tc>
          <w:tcPr>
            <w:tcW w:w="2745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37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765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7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246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082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1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৮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৯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১০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১১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১২</w:t>
            </w:r>
          </w:p>
        </w:tc>
        <w:tc>
          <w:tcPr>
            <w:tcW w:w="74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৩</w:t>
            </w:r>
          </w:p>
        </w:tc>
        <w:tc>
          <w:tcPr>
            <w:tcW w:w="957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১৪</w:t>
            </w:r>
          </w:p>
        </w:tc>
      </w:tr>
      <w:tr w:rsidR="00A331B0" w:rsidRPr="00A331B0" w:rsidTr="00A331B0">
        <w:trPr>
          <w:trHeight w:val="154"/>
          <w:jc w:val="center"/>
        </w:trPr>
        <w:tc>
          <w:tcPr>
            <w:tcW w:w="15516" w:type="dxa"/>
            <w:gridSpan w:val="14"/>
            <w:shd w:val="clear" w:color="auto" w:fill="F2F2F2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b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b/>
                <w:color w:val="0070C0"/>
                <w:sz w:val="16"/>
                <w:szCs w:val="16"/>
              </w:rPr>
              <w:t xml:space="preserve">১. </w:t>
            </w:r>
            <w:proofErr w:type="spellStart"/>
            <w:r w:rsidRPr="00A331B0">
              <w:rPr>
                <w:rFonts w:ascii="NikoshBAN" w:hAnsi="NikoshBAN" w:cs="NikoshBAN"/>
                <w:b/>
                <w:color w:val="0070C0"/>
                <w:sz w:val="16"/>
                <w:szCs w:val="16"/>
              </w:rPr>
              <w:t>প্রাতিষ্ঠানিক</w:t>
            </w:r>
            <w:proofErr w:type="spellEnd"/>
            <w:r w:rsidRPr="00A331B0">
              <w:rPr>
                <w:rFonts w:ascii="NikoshBAN" w:hAnsi="NikoshBAN" w:cs="NikoshBAN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color w:val="0070C0"/>
                <w:sz w:val="16"/>
                <w:szCs w:val="16"/>
              </w:rPr>
              <w:t>ব্যবস্থা</w:t>
            </w:r>
            <w:proofErr w:type="spellEnd"/>
          </w:p>
        </w:tc>
      </w:tr>
      <w:tr w:rsidR="00A331B0" w:rsidRPr="00A331B0" w:rsidTr="00A331B0">
        <w:trPr>
          <w:trHeight w:val="154"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১.১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নৈতিকতা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কমিটি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সভা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আয়োজন</w:t>
            </w:r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সভা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আয়োজিত</w:t>
            </w:r>
            <w:proofErr w:type="spellEnd"/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সংখ্যা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1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137"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269"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১.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নৈতিকতা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কমিটি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র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সভার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সিদ্ধান্ত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বাস্তবায়ন</w:t>
            </w:r>
            <w:proofErr w:type="spellEnd"/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বাস্তবায়িত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সিদ্ধান্ত</w:t>
            </w:r>
            <w:proofErr w:type="spellEnd"/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%</w:t>
            </w:r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>সংশ্লিষ্ট</w:t>
            </w:r>
            <w:proofErr w:type="spellEnd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>কর্মকর্তা</w:t>
            </w:r>
            <w:proofErr w:type="spellEnd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 xml:space="preserve"> ও </w:t>
            </w:r>
            <w:proofErr w:type="spellStart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>ফোকাল</w:t>
            </w:r>
            <w:proofErr w:type="spellEnd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000000"/>
                <w:sz w:val="16"/>
                <w:szCs w:val="16"/>
              </w:rPr>
              <w:t>পয়েন্ট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১০০%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১০০%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১০০%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১০০%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১০০%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295"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386"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১.৩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সুশাসন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প্রতিষ্ঠার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নিমিত্ত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অংশীজনের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অংশগ্রহণে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সভা</w:t>
            </w:r>
            <w:proofErr w:type="spellEnd"/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অনুষ্ঠিত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সভা</w:t>
            </w:r>
            <w:proofErr w:type="spellEnd"/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সংখ্যা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1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95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269"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hRule="exact" w:val="550"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color w:val="FF0000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১.৪ শুদ্ধাচার সংক্রান্ত প্রশিক্ষণ আয়োজন </w:t>
            </w:r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প্রশিক্ষণ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আয়োজিত</w:t>
            </w:r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সংখ্যা</w:t>
            </w:r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২টি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৬০জন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১টি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৩০জন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১টি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৩০জন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20"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অর্জন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743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576"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১.৫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কর্ম-পরিবেশ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উন্নয়ন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(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স্বাস্থ্যবিধি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অনুসরণ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/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টিওএন্ডইভুক্ত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অকেজো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মালামাল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বিনষ্টকরণ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/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পরিষ্কার-পরিচ্ছন্নতা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বৃদ্ধি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ইত্যাদি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 </w:t>
            </w:r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উন্নত কর্ম-পরিবেশ</w:t>
            </w:r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সংখ্যা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ও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২টি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১৫.১২.২২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১৫.০৬.২৩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১টি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১৫.১২.২২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১টি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১৫.০৬.২৩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7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576"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অর্জন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743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vMerge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495"/>
          <w:jc w:val="center"/>
        </w:trPr>
        <w:tc>
          <w:tcPr>
            <w:tcW w:w="274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২.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১</w:t>
            </w: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২০২২-২৩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অর্থ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বছরের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ক্রয়-পরিকল্পনা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ওয়েবসাইটে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প্রকাশ</w:t>
            </w:r>
            <w:proofErr w:type="spellEnd"/>
          </w:p>
        </w:tc>
        <w:tc>
          <w:tcPr>
            <w:tcW w:w="137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ক্রয়-পরিকল্পনা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ওয়েবসাইটে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প্রকাশিত</w:t>
            </w:r>
            <w:proofErr w:type="spellEnd"/>
          </w:p>
        </w:tc>
        <w:tc>
          <w:tcPr>
            <w:tcW w:w="765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720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24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08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u w:val="single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u w:val="single"/>
              </w:rPr>
              <w:t>প্রণয়ন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৩১.০৭.২২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u w:val="single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u w:val="single"/>
              </w:rPr>
              <w:t>প্রণয়ন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৩১.০৭.২২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525"/>
          <w:jc w:val="center"/>
        </w:trPr>
        <w:tc>
          <w:tcPr>
            <w:tcW w:w="274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137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u w:val="single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অর্জন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</w:tbl>
    <w:p w:rsidR="00A331B0" w:rsidRPr="00A331B0" w:rsidRDefault="00A331B0" w:rsidP="00A331B0">
      <w:pPr>
        <w:spacing w:after="120" w:line="240" w:lineRule="auto"/>
        <w:ind w:right="144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120" w:line="240" w:lineRule="auto"/>
        <w:ind w:right="144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120" w:line="240" w:lineRule="auto"/>
        <w:ind w:right="144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jc w:val="right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right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right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center"/>
        <w:rPr>
          <w:rFonts w:ascii="NikoshBAN" w:hAnsi="NikoshBAN" w:cs="NikoshBAN"/>
          <w:sz w:val="16"/>
          <w:szCs w:val="16"/>
        </w:rPr>
      </w:pPr>
    </w:p>
    <w:p w:rsidR="00A331B0" w:rsidRPr="00A331B0" w:rsidRDefault="00A331B0" w:rsidP="00A331B0">
      <w:pPr>
        <w:tabs>
          <w:tab w:val="left" w:pos="4020"/>
          <w:tab w:val="right" w:pos="10800"/>
        </w:tabs>
        <w:spacing w:after="0" w:line="240" w:lineRule="auto"/>
        <w:jc w:val="center"/>
        <w:rPr>
          <w:rFonts w:ascii="NikoshBAN" w:hAnsi="NikoshBAN" w:cs="NikoshBAN"/>
          <w:b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1528"/>
        <w:gridCol w:w="9784"/>
        <w:gridCol w:w="1864"/>
      </w:tblGrid>
      <w:tr w:rsidR="00A331B0" w:rsidRPr="00A331B0" w:rsidTr="00C600CD">
        <w:trPr>
          <w:jc w:val="center"/>
        </w:trPr>
        <w:tc>
          <w:tcPr>
            <w:tcW w:w="1638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u w:val="single"/>
                <w:cs/>
                <w:lang w:bidi="bn-IN"/>
              </w:rPr>
            </w:pPr>
            <w:r w:rsidRPr="00A331B0"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  <w:p w:rsid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u w:val="single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lastRenderedPageBreak/>
              <w:t>জাতীয়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শুদ্ধাচার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কৌশল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কর্মপরিকল্পনা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, ২০২২-২০২৩</w:t>
            </w:r>
          </w:p>
        </w:tc>
        <w:tc>
          <w:tcPr>
            <w:tcW w:w="2002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u w:val="single"/>
                <w:lang w:bidi="bn-IN"/>
              </w:rPr>
            </w:pPr>
          </w:p>
        </w:tc>
      </w:tr>
    </w:tbl>
    <w:p w:rsidR="00A331B0" w:rsidRPr="00A331B0" w:rsidRDefault="00A331B0" w:rsidP="00A331B0">
      <w:pPr>
        <w:spacing w:line="240" w:lineRule="auto"/>
        <w:ind w:left="2880" w:firstLine="720"/>
        <w:rPr>
          <w:rFonts w:ascii="NikoshBAN" w:hAnsi="NikoshBAN" w:cs="NikoshBAN"/>
          <w:sz w:val="16"/>
          <w:szCs w:val="16"/>
        </w:rPr>
      </w:pPr>
      <w:r w:rsidRPr="00A331B0">
        <w:rPr>
          <w:rFonts w:ascii="NikoshBAN" w:hAnsi="NikoshBAN" w:cs="NikoshBAN"/>
          <w:sz w:val="16"/>
          <w:szCs w:val="16"/>
          <w:cs/>
          <w:lang w:bidi="bn-IN"/>
        </w:rPr>
        <w:lastRenderedPageBreak/>
        <w:t xml:space="preserve">    আঞ্চলিক/মাঠ পর্যায়ের কার্যালয়ের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নামঃ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নার্সারী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তত্বাবধায়ক,হর্টিকালচার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A331B0">
        <w:rPr>
          <w:rFonts w:ascii="NikoshBAN" w:hAnsi="NikoshBAN" w:cs="NikoshBAN"/>
          <w:sz w:val="16"/>
          <w:szCs w:val="16"/>
        </w:rPr>
        <w:t>সেন্টার,ঝিনাইদহ</w:t>
      </w:r>
      <w:proofErr w:type="spellEnd"/>
      <w:r w:rsidRPr="00A331B0">
        <w:rPr>
          <w:rFonts w:ascii="NikoshBAN" w:hAnsi="NikoshBAN" w:cs="NikoshBAN"/>
          <w:sz w:val="16"/>
          <w:szCs w:val="16"/>
        </w:rPr>
        <w:t xml:space="preserve">।                                            </w:t>
      </w:r>
    </w:p>
    <w:tbl>
      <w:tblPr>
        <w:tblW w:w="15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4"/>
        <w:gridCol w:w="1408"/>
        <w:gridCol w:w="856"/>
        <w:gridCol w:w="787"/>
        <w:gridCol w:w="1152"/>
        <w:gridCol w:w="1278"/>
        <w:gridCol w:w="990"/>
        <w:gridCol w:w="1080"/>
        <w:gridCol w:w="990"/>
        <w:gridCol w:w="990"/>
        <w:gridCol w:w="1080"/>
        <w:gridCol w:w="900"/>
        <w:gridCol w:w="720"/>
        <w:gridCol w:w="643"/>
      </w:tblGrid>
      <w:tr w:rsidR="00A331B0" w:rsidRPr="00A331B0" w:rsidTr="00A331B0">
        <w:trPr>
          <w:trHeight w:val="332"/>
          <w:jc w:val="center"/>
        </w:trPr>
        <w:tc>
          <w:tcPr>
            <w:tcW w:w="2824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কার্যক্রমের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কর্মসম্পাদন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সূচক</w:t>
            </w:r>
            <w:proofErr w:type="spellEnd"/>
          </w:p>
        </w:tc>
        <w:tc>
          <w:tcPr>
            <w:tcW w:w="85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সূচকের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মান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একক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বাস্তবায়নের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দায়িত্বপ্রাপ্ত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ব্যক্তি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>/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পদ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২২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>-২০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 xml:space="preserve">২৩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অর্থবছরের</w:t>
            </w:r>
            <w:proofErr w:type="spellEnd"/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6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বাস্তবায়ন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অগ্রগতি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পরিবীক্ষণ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>, 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২২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>-২০</w:t>
            </w: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২৩</w:t>
            </w:r>
          </w:p>
        </w:tc>
        <w:tc>
          <w:tcPr>
            <w:tcW w:w="643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মন্তব্য</w:t>
            </w:r>
            <w:proofErr w:type="spellEnd"/>
          </w:p>
        </w:tc>
      </w:tr>
      <w:tr w:rsidR="00A331B0" w:rsidRPr="00A331B0" w:rsidTr="00A331B0">
        <w:trPr>
          <w:trHeight w:val="687"/>
          <w:jc w:val="center"/>
        </w:trPr>
        <w:tc>
          <w:tcPr>
            <w:tcW w:w="2824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5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>/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১ম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২য়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৩য়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৪র্থ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কোয়ার্টার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মোট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অর্জিত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মান</w:t>
            </w:r>
            <w:proofErr w:type="spellEnd"/>
          </w:p>
        </w:tc>
        <w:tc>
          <w:tcPr>
            <w:tcW w:w="643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296"/>
          <w:jc w:val="center"/>
        </w:trPr>
        <w:tc>
          <w:tcPr>
            <w:tcW w:w="2824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408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856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787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152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278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৮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৯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১০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১২</w:t>
            </w:r>
          </w:p>
        </w:tc>
        <w:tc>
          <w:tcPr>
            <w:tcW w:w="72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</w:t>
            </w:r>
            <w:r w:rsidRPr="00A331B0">
              <w:rPr>
                <w:rFonts w:ascii="NikoshBAN" w:hAnsi="NikoshBAN" w:cs="NikoshBAN"/>
                <w:sz w:val="16"/>
                <w:szCs w:val="16"/>
                <w:lang w:bidi="bn-IN"/>
              </w:rPr>
              <w:t>৩</w:t>
            </w:r>
          </w:p>
        </w:tc>
        <w:tc>
          <w:tcPr>
            <w:tcW w:w="643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১৪</w:t>
            </w:r>
          </w:p>
        </w:tc>
      </w:tr>
      <w:tr w:rsidR="00A331B0" w:rsidRPr="00A331B0" w:rsidTr="00A331B0">
        <w:trPr>
          <w:trHeight w:val="121"/>
          <w:jc w:val="center"/>
        </w:trPr>
        <w:tc>
          <w:tcPr>
            <w:tcW w:w="15698" w:type="dxa"/>
            <w:gridSpan w:val="14"/>
            <w:shd w:val="clear" w:color="auto" w:fill="F2F2F2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  <w:t>৩</w:t>
            </w:r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.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শুদ্ধাচার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সংশ্লিষ্ট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এবং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দুর্নীতি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প্রতিরোধে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সহায়ক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অন্যান্য</w:t>
            </w:r>
            <w:proofErr w:type="spellEnd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b/>
                <w:sz w:val="16"/>
                <w:szCs w:val="16"/>
              </w:rPr>
              <w:t>কার্যক্রম</w:t>
            </w:r>
            <w:proofErr w:type="spellEnd"/>
          </w:p>
        </w:tc>
      </w:tr>
      <w:tr w:rsidR="00A331B0" w:rsidRPr="00A331B0" w:rsidTr="00A331B0">
        <w:trPr>
          <w:trHeight w:val="288"/>
          <w:jc w:val="center"/>
        </w:trPr>
        <w:tc>
          <w:tcPr>
            <w:tcW w:w="2824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.১ 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সেবা প্রদানের ক্ষেত্রে রেজিস্টারে প্রদেয় সেবার বিবরণ ও সেবাগ্রহীতার মতামত সংরক্ষণ</w:t>
            </w:r>
          </w:p>
        </w:tc>
        <w:tc>
          <w:tcPr>
            <w:tcW w:w="140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85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787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A331B0" w:rsidRPr="00A331B0" w:rsidRDefault="00A331B0" w:rsidP="00C600CD">
            <w:pPr>
              <w:pStyle w:val="NoSpacing"/>
              <w:ind w:left="-73" w:right="-112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৩০.০৮.২২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pStyle w:val="NoSpacing"/>
              <w:ind w:left="-73" w:right="-112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৩০.০৮.২২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pStyle w:val="NoSpacing"/>
              <w:ind w:left="-73" w:right="-112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pStyle w:val="NoSpacing"/>
              <w:ind w:left="-73" w:right="-112"/>
              <w:jc w:val="center"/>
              <w:rPr>
                <w:rFonts w:ascii="NikoshBAN" w:hAnsi="NikoshBAN" w:cs="NikoshBAN"/>
                <w:color w:val="404040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288"/>
          <w:jc w:val="center"/>
        </w:trPr>
        <w:tc>
          <w:tcPr>
            <w:tcW w:w="2824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5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432"/>
          <w:jc w:val="center"/>
        </w:trPr>
        <w:tc>
          <w:tcPr>
            <w:tcW w:w="2824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>.২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স্ব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স্ব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ওয়েবসাইটে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তথ্য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অধিকার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 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সেবাবক্স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হালনাগাদকরণ</w:t>
            </w:r>
            <w:proofErr w:type="spellEnd"/>
          </w:p>
        </w:tc>
        <w:tc>
          <w:tcPr>
            <w:tcW w:w="140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সেবাবক্স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হালনাগাদকৃত</w:t>
            </w:r>
            <w:proofErr w:type="spellEnd"/>
          </w:p>
        </w:tc>
        <w:tc>
          <w:tcPr>
            <w:tcW w:w="85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787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তারিখ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এসএএইচও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৩১.০৭.২২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৩১.০৭.২২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432"/>
          <w:jc w:val="center"/>
        </w:trPr>
        <w:tc>
          <w:tcPr>
            <w:tcW w:w="2824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5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720"/>
          <w:jc w:val="center"/>
        </w:trPr>
        <w:tc>
          <w:tcPr>
            <w:tcW w:w="2824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</w:t>
            </w:r>
            <w:r w:rsidRPr="00A331B0">
              <w:rPr>
                <w:rFonts w:ascii="NikoshBAN" w:hAnsi="NikoshBAN" w:cs="NikoshBAN"/>
                <w:sz w:val="16"/>
                <w:szCs w:val="16"/>
              </w:rPr>
              <w:t>.৩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 xml:space="preserve"> স্ব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স্ব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সেবা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প্রদান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প্রতিশ্রুতি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(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সিটিজেনস্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চার্টার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)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বাস্তবায়ন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এবং ওয়েবসাইটে প্রকাশ</w:t>
            </w:r>
          </w:p>
        </w:tc>
        <w:tc>
          <w:tcPr>
            <w:tcW w:w="1408" w:type="dxa"/>
            <w:vMerge w:val="restart"/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সেবা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প্রদান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প্রতিশ্রুতি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বাস্তবা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য়িত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 xml:space="preserve"> </w:t>
            </w:r>
          </w:p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এবং ওয়েবসাইটে প্রকাশিত</w:t>
            </w:r>
          </w:p>
        </w:tc>
        <w:tc>
          <w:tcPr>
            <w:tcW w:w="856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787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</w:rPr>
              <w:t>%</w:t>
            </w:r>
          </w:p>
        </w:tc>
        <w:tc>
          <w:tcPr>
            <w:tcW w:w="115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এসএএইচও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১০০%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১০০%</w:t>
            </w: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১০০%</w:t>
            </w:r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720"/>
          <w:jc w:val="center"/>
        </w:trPr>
        <w:tc>
          <w:tcPr>
            <w:tcW w:w="2824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40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87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52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62"/>
          <w:jc w:val="center"/>
        </w:trPr>
        <w:tc>
          <w:tcPr>
            <w:tcW w:w="2824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  <w:cs/>
                <w:lang w:bidi="bn-IN"/>
              </w:rPr>
              <w:t>৩.৪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শাখা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/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অধিশাখা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/অ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ধী</w:t>
            </w:r>
            <w:proofErr w:type="spellEnd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নস্থ অফিস</w:t>
            </w: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পরিদর্শন</w:t>
            </w:r>
            <w:proofErr w:type="spellEnd"/>
          </w:p>
        </w:tc>
        <w:tc>
          <w:tcPr>
            <w:tcW w:w="1408" w:type="dxa"/>
            <w:vMerge w:val="restart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পরিদর্শন</w:t>
            </w:r>
            <w:proofErr w:type="spellEnd"/>
          </w:p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সম্পন্ন</w:t>
            </w:r>
            <w:proofErr w:type="spellEnd"/>
          </w:p>
        </w:tc>
        <w:tc>
          <w:tcPr>
            <w:tcW w:w="856" w:type="dxa"/>
            <w:vMerge w:val="restart"/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</w:pPr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787" w:type="dxa"/>
            <w:vMerge w:val="restart"/>
            <w:vAlign w:val="center"/>
          </w:tcPr>
          <w:p w:rsidR="00A331B0" w:rsidRPr="00A331B0" w:rsidRDefault="00A331B0" w:rsidP="00C600CD">
            <w:pPr>
              <w:pStyle w:val="NoSpacing"/>
              <w:jc w:val="center"/>
              <w:rPr>
                <w:rFonts w:ascii="NikoshBAN" w:hAnsi="NikoshBAN" w:cs="NikoshBAN"/>
                <w:color w:val="404040"/>
                <w:sz w:val="16"/>
                <w:szCs w:val="16"/>
                <w:cs/>
                <w:lang w:bidi="bn-IN"/>
              </w:rPr>
            </w:pPr>
            <w:proofErr w:type="spellStart"/>
            <w:r w:rsidRPr="00A331B0">
              <w:rPr>
                <w:rFonts w:ascii="NikoshBAN" w:hAnsi="NikoshBAN" w:cs="NikoshBAN"/>
                <w:color w:val="404040"/>
                <w:sz w:val="16"/>
                <w:szCs w:val="16"/>
                <w:lang w:bidi="bn-IN"/>
              </w:rPr>
              <w:t>সংখ্যা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নার্সারী</w:t>
            </w:r>
            <w:proofErr w:type="spellEnd"/>
            <w:r w:rsidRPr="00A331B0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তত্বাবধায়ক</w:t>
            </w:r>
            <w:proofErr w:type="spellEnd"/>
          </w:p>
        </w:tc>
        <w:tc>
          <w:tcPr>
            <w:tcW w:w="1278" w:type="dxa"/>
            <w:vMerge w:val="restart"/>
            <w:vAlign w:val="center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২টি</w:t>
            </w:r>
          </w:p>
        </w:tc>
        <w:tc>
          <w:tcPr>
            <w:tcW w:w="99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লক্ষ্যমাত্রা</w:t>
            </w:r>
            <w:proofErr w:type="spellEnd"/>
          </w:p>
        </w:tc>
        <w:tc>
          <w:tcPr>
            <w:tcW w:w="108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১টি</w:t>
            </w:r>
          </w:p>
        </w:tc>
        <w:tc>
          <w:tcPr>
            <w:tcW w:w="99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A331B0">
              <w:rPr>
                <w:rFonts w:ascii="NikoshBAN" w:hAnsi="NikoshBAN" w:cs="NikoshBAN"/>
                <w:sz w:val="16"/>
                <w:szCs w:val="16"/>
              </w:rPr>
              <w:t>১টি</w:t>
            </w:r>
          </w:p>
        </w:tc>
        <w:tc>
          <w:tcPr>
            <w:tcW w:w="900" w:type="dxa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 w:val="restart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  <w:tr w:rsidR="00A331B0" w:rsidRPr="00A331B0" w:rsidTr="00A331B0">
        <w:trPr>
          <w:trHeight w:val="62"/>
          <w:jc w:val="center"/>
        </w:trPr>
        <w:tc>
          <w:tcPr>
            <w:tcW w:w="2824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152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  <w:proofErr w:type="spellStart"/>
            <w:r w:rsidRPr="00A331B0">
              <w:rPr>
                <w:rFonts w:ascii="NikoshBAN" w:hAnsi="NikoshBAN" w:cs="NikoshBAN"/>
                <w:sz w:val="16"/>
                <w:szCs w:val="16"/>
              </w:rPr>
              <w:t>অর্জন</w:t>
            </w:r>
            <w:proofErr w:type="spellEnd"/>
          </w:p>
        </w:tc>
        <w:tc>
          <w:tcPr>
            <w:tcW w:w="108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9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A331B0" w:rsidRPr="00A331B0" w:rsidRDefault="00A331B0" w:rsidP="00C600CD">
            <w:pPr>
              <w:spacing w:after="0" w:line="240" w:lineRule="auto"/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A331B0" w:rsidRPr="00A331B0" w:rsidRDefault="00A331B0" w:rsidP="00C600CD">
            <w:pPr>
              <w:spacing w:after="0" w:line="240" w:lineRule="auto"/>
              <w:rPr>
                <w:rFonts w:ascii="NikoshBAN" w:hAnsi="NikoshBAN" w:cs="NikoshBAN"/>
                <w:sz w:val="16"/>
                <w:szCs w:val="16"/>
              </w:rPr>
            </w:pPr>
          </w:p>
        </w:tc>
      </w:tr>
    </w:tbl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A331B0" w:rsidRPr="00A331B0" w:rsidRDefault="00A331B0" w:rsidP="00A331B0">
      <w:pPr>
        <w:spacing w:after="0" w:line="240" w:lineRule="auto"/>
        <w:jc w:val="center"/>
        <w:rPr>
          <w:rFonts w:ascii="NikoshBAN" w:hAnsi="NikoshBAN" w:cs="NikoshBAN"/>
          <w:sz w:val="16"/>
          <w:szCs w:val="16"/>
          <w:lang w:bidi="bn-IN"/>
        </w:rPr>
      </w:pPr>
    </w:p>
    <w:p w:rsidR="00980018" w:rsidRPr="00A331B0" w:rsidRDefault="00980018">
      <w:pPr>
        <w:rPr>
          <w:sz w:val="16"/>
          <w:szCs w:val="16"/>
        </w:rPr>
      </w:pPr>
    </w:p>
    <w:sectPr w:rsidR="00980018" w:rsidRPr="00A331B0" w:rsidSect="00D5121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331B0"/>
    <w:rsid w:val="0069341C"/>
    <w:rsid w:val="00980018"/>
    <w:rsid w:val="00A331B0"/>
    <w:rsid w:val="00D5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31B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NoSpacingChar">
    <w:name w:val="No Spacing Char"/>
    <w:link w:val="NoSpacing"/>
    <w:uiPriority w:val="1"/>
    <w:rsid w:val="00A331B0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Horticulture cnter</dc:creator>
  <cp:lastModifiedBy>Horticulture cnter</cp:lastModifiedBy>
  <cp:revision>1</cp:revision>
  <dcterms:created xsi:type="dcterms:W3CDTF">2022-08-28T07:53:00Z</dcterms:created>
  <dcterms:modified xsi:type="dcterms:W3CDTF">2022-08-28T07:55:00Z</dcterms:modified>
</cp:coreProperties>
</file>