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84" w:rsidRDefault="00DA3084" w:rsidP="00DA3084">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48"/>
          <w:szCs w:val="48"/>
        </w:rPr>
      </w:pPr>
      <w:r w:rsidRPr="00557E99">
        <w:rPr>
          <w:rFonts w:ascii="Times New Roman" w:eastAsia="Times New Roman" w:hAnsi="Times New Roman" w:cs="Times New Roman"/>
          <w:b/>
          <w:bCs/>
          <w:kern w:val="36"/>
          <w:sz w:val="48"/>
          <w:szCs w:val="48"/>
        </w:rPr>
        <w:t xml:space="preserve">Development of National ICT Infra-Network for Bangladesh Government Phase-II </w:t>
      </w:r>
    </w:p>
    <w:p w:rsidR="00DA3084" w:rsidRPr="00557E99" w:rsidRDefault="00DA3084" w:rsidP="00DA3084">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48"/>
          <w:szCs w:val="48"/>
        </w:rPr>
      </w:pPr>
      <w:r w:rsidRPr="00557E99">
        <w:rPr>
          <w:rFonts w:ascii="Times New Roman" w:eastAsia="Times New Roman" w:hAnsi="Times New Roman" w:cs="Times New Roman"/>
          <w:b/>
          <w:bCs/>
          <w:kern w:val="36"/>
          <w:sz w:val="48"/>
          <w:szCs w:val="48"/>
        </w:rPr>
        <w:t>(“Info-Sarker”)</w:t>
      </w:r>
    </w:p>
    <w:tbl>
      <w:tblPr>
        <w:tblW w:w="0" w:type="auto"/>
        <w:tblCellSpacing w:w="0" w:type="dxa"/>
        <w:tblCellMar>
          <w:left w:w="0" w:type="dxa"/>
          <w:right w:w="0" w:type="dxa"/>
        </w:tblCellMar>
        <w:tblLook w:val="04A0"/>
      </w:tblPr>
      <w:tblGrid>
        <w:gridCol w:w="2555"/>
        <w:gridCol w:w="273"/>
        <w:gridCol w:w="6199"/>
      </w:tblGrid>
      <w:tr w:rsidR="00DA3084" w:rsidRPr="00557E99" w:rsidTr="00010739">
        <w:trPr>
          <w:trHeight w:val="390"/>
          <w:tblCellSpacing w:w="0" w:type="dxa"/>
        </w:trPr>
        <w:tc>
          <w:tcPr>
            <w:tcW w:w="2640" w:type="dxa"/>
            <w:vAlign w:val="center"/>
            <w:hideMark/>
          </w:tcPr>
          <w:p w:rsidR="00DA3084" w:rsidRDefault="00DA3084" w:rsidP="00010739">
            <w:pPr>
              <w:spacing w:before="100" w:beforeAutospacing="1" w:after="100" w:afterAutospacing="1" w:line="240" w:lineRule="auto"/>
              <w:rPr>
                <w:rFonts w:ascii="Times New Roman" w:eastAsia="Times New Roman" w:hAnsi="Times New Roman" w:cs="Times New Roman"/>
                <w:b/>
                <w:bCs/>
                <w:sz w:val="24"/>
                <w:szCs w:val="24"/>
              </w:rPr>
            </w:pPr>
          </w:p>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b/>
                <w:bCs/>
                <w:sz w:val="24"/>
                <w:szCs w:val="24"/>
              </w:rPr>
              <w:t>Types of  Contents</w:t>
            </w:r>
          </w:p>
        </w:tc>
        <w:tc>
          <w:tcPr>
            <w:tcW w:w="285" w:type="dxa"/>
            <w:vAlign w:val="center"/>
            <w:hideMark/>
          </w:tcPr>
          <w:p w:rsidR="00DA3084" w:rsidRPr="00557E99" w:rsidRDefault="00DA3084" w:rsidP="00010739">
            <w:pPr>
              <w:spacing w:after="0"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 </w:t>
            </w:r>
          </w:p>
        </w:tc>
        <w:tc>
          <w:tcPr>
            <w:tcW w:w="6420"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b/>
                <w:bCs/>
                <w:sz w:val="24"/>
                <w:szCs w:val="24"/>
              </w:rPr>
              <w:t>Descriptions of Contents</w:t>
            </w:r>
          </w:p>
        </w:tc>
      </w:tr>
      <w:tr w:rsidR="00DA3084" w:rsidRPr="00557E99" w:rsidTr="00010739">
        <w:trPr>
          <w:tblCellSpacing w:w="0" w:type="dxa"/>
        </w:trPr>
        <w:tc>
          <w:tcPr>
            <w:tcW w:w="2640" w:type="dxa"/>
            <w:vAlign w:val="center"/>
            <w:hideMark/>
          </w:tcPr>
          <w:p w:rsidR="00DA3084" w:rsidRPr="00557E99" w:rsidRDefault="00DA3084" w:rsidP="00010739">
            <w:pPr>
              <w:spacing w:after="0"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 </w:t>
            </w:r>
          </w:p>
        </w:tc>
        <w:tc>
          <w:tcPr>
            <w:tcW w:w="285" w:type="dxa"/>
            <w:vAlign w:val="center"/>
            <w:hideMark/>
          </w:tcPr>
          <w:p w:rsidR="00DA3084" w:rsidRPr="00557E99" w:rsidRDefault="00DA3084" w:rsidP="00010739">
            <w:pPr>
              <w:spacing w:after="0"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 </w:t>
            </w:r>
          </w:p>
        </w:tc>
        <w:tc>
          <w:tcPr>
            <w:tcW w:w="6420" w:type="dxa"/>
            <w:vAlign w:val="center"/>
            <w:hideMark/>
          </w:tcPr>
          <w:p w:rsidR="00DA3084" w:rsidRPr="00557E99" w:rsidRDefault="00DA3084" w:rsidP="00010739">
            <w:pPr>
              <w:spacing w:after="240" w:line="240" w:lineRule="auto"/>
              <w:rPr>
                <w:rFonts w:ascii="Times New Roman" w:eastAsia="Times New Roman" w:hAnsi="Times New Roman" w:cs="Times New Roman"/>
                <w:sz w:val="24"/>
                <w:szCs w:val="24"/>
              </w:rPr>
            </w:pPr>
          </w:p>
          <w:p w:rsidR="00DA3084" w:rsidRPr="00557E99" w:rsidRDefault="00DA3084" w:rsidP="00010739">
            <w:pPr>
              <w:spacing w:after="0"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In the era of information society,many developing countries have looked at ICT as a major tool to solve problems of poverty, inefficient governance, and sluggish economic growth. While the developed countries have been able to benefit greatly from the wide use of ICT, many developing countries are still holding to consider carefully how ICT fits into their problems. e-Governance has been an issue in Bangladesh; some government offices have taken innovative steps on certain e-Governmentprojects.The Government of Bangladesh has been actively adopting e-Governance in order to improve public services through</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improved decision-making processes, as well as promoting transparency and</w:t>
            </w:r>
            <w:r w:rsidRPr="00557E99">
              <w:rPr>
                <w:rFonts w:ascii="Times New Roman" w:eastAsia="Times New Roman" w:hAnsi="Times New Roman" w:cs="Times New Roman"/>
                <w:sz w:val="24"/>
                <w:szCs w:val="24"/>
              </w:rPr>
              <w:br/>
              <w:t>accountability of the government’s course of action. Various legal and policy</w:t>
            </w:r>
            <w:r w:rsidRPr="00557E99">
              <w:rPr>
                <w:rFonts w:ascii="Times New Roman" w:eastAsia="Times New Roman" w:hAnsi="Times New Roman" w:cs="Times New Roman"/>
                <w:sz w:val="24"/>
                <w:szCs w:val="24"/>
              </w:rPr>
              <w:br/>
              <w:t>frameworks have been developed to expedite the adoption of e-Governance in</w:t>
            </w:r>
            <w:r w:rsidRPr="00557E99">
              <w:rPr>
                <w:rFonts w:ascii="Times New Roman" w:eastAsia="Times New Roman" w:hAnsi="Times New Roman" w:cs="Times New Roman"/>
                <w:sz w:val="24"/>
                <w:szCs w:val="24"/>
              </w:rPr>
              <w:br/>
              <w:t>Bangladesh. Other than the legal and policy frameworks, successfully e-supports</w:t>
            </w:r>
            <w:r w:rsidRPr="00557E99">
              <w:rPr>
                <w:rFonts w:ascii="Times New Roman" w:eastAsia="Times New Roman" w:hAnsi="Times New Roman" w:cs="Times New Roman"/>
                <w:sz w:val="24"/>
                <w:szCs w:val="24"/>
              </w:rPr>
              <w:br/>
              <w:t>the connectivity between all government agencies with a centralized data</w:t>
            </w:r>
            <w:r w:rsidRPr="00557E99">
              <w:rPr>
                <w:rFonts w:ascii="Times New Roman" w:eastAsia="Times New Roman" w:hAnsi="Times New Roman" w:cs="Times New Roman"/>
                <w:sz w:val="24"/>
                <w:szCs w:val="24"/>
              </w:rPr>
              <w:br/>
              <w:t>management system, which can support data processing, sharing and coordination.The infrastructure must also provide adequate security features to protect the integrity of government data from various vulnerabilities.</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 </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 xml:space="preserve">The Government of Bangladesh is also getting substantial foreign cooperation in terms of financial assistance and technical collaboration for realization of e-Governance at a national scale.In the background of increasing demand for the improvement of government’s efficiency and transparency, a Feasibility Study Report was prepared in the name of the Project “National Intra-Network Project for Bangladesh </w:t>
            </w:r>
            <w:r w:rsidRPr="00557E99">
              <w:rPr>
                <w:rFonts w:ascii="Times New Roman" w:eastAsia="Times New Roman" w:hAnsi="Times New Roman" w:cs="Times New Roman"/>
                <w:sz w:val="24"/>
                <w:szCs w:val="24"/>
              </w:rPr>
              <w:lastRenderedPageBreak/>
              <w:t>Government Phase-II (Info-Sarker)”</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 </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This project is an extension of the BanglaGovNet project being implemented by BCC through Korean EXIM Bank Credit. Where all the Ministries/Divisions major Departments, 64 Deputy Commissioner’s offices and 64 Upazilla will be connected under a ICT Backbone Network. This network will be administered and managed through the establishment of NICTC (National ICT Centre) at BCC; 64 DICTC (District ICT Centre) at DC offices out of which there will be 7 DHQ. 64 UICTC (Upazilla ICT Centre) at UNO offices.</w:t>
            </w:r>
          </w:p>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The Phase II of the project pursues major improvements in Bangladesh government’s efficiency, transparency, effectiveness, and quality of services through expansion of the network and other facilities established in Phase I BanglaGovNet project. The project will be promoted under the Preferential Concessional Loan from the government of The People’s Republic of China.</w:t>
            </w:r>
          </w:p>
        </w:tc>
      </w:tr>
      <w:tr w:rsidR="00DA3084" w:rsidRPr="00557E99" w:rsidTr="00010739">
        <w:trPr>
          <w:tblCellSpacing w:w="0" w:type="dxa"/>
        </w:trPr>
        <w:tc>
          <w:tcPr>
            <w:tcW w:w="2640"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b/>
                <w:bCs/>
                <w:sz w:val="24"/>
                <w:szCs w:val="24"/>
              </w:rPr>
              <w:lastRenderedPageBreak/>
              <w:t>Name of the Project</w:t>
            </w:r>
          </w:p>
        </w:tc>
        <w:tc>
          <w:tcPr>
            <w:tcW w:w="285"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w:t>
            </w:r>
          </w:p>
        </w:tc>
        <w:tc>
          <w:tcPr>
            <w:tcW w:w="6420"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Development of National ICT Infra-Network for Bangladesh Government Phase-II (“Info-Sarker”)</w:t>
            </w:r>
          </w:p>
        </w:tc>
      </w:tr>
      <w:tr w:rsidR="00DA3084" w:rsidRPr="00557E99" w:rsidTr="00010739">
        <w:trPr>
          <w:trHeight w:val="480"/>
          <w:tblCellSpacing w:w="0" w:type="dxa"/>
        </w:trPr>
        <w:tc>
          <w:tcPr>
            <w:tcW w:w="2640"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b/>
                <w:bCs/>
                <w:sz w:val="24"/>
                <w:szCs w:val="24"/>
              </w:rPr>
              <w:t>Duration</w:t>
            </w:r>
          </w:p>
        </w:tc>
        <w:tc>
          <w:tcPr>
            <w:tcW w:w="285"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w:t>
            </w:r>
          </w:p>
        </w:tc>
        <w:tc>
          <w:tcPr>
            <w:tcW w:w="6420"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June 2013 to July 2015</w:t>
            </w:r>
          </w:p>
        </w:tc>
      </w:tr>
      <w:tr w:rsidR="00DA3084" w:rsidRPr="00557E99" w:rsidTr="00010739">
        <w:trPr>
          <w:trHeight w:val="7080"/>
          <w:tblCellSpacing w:w="0" w:type="dxa"/>
        </w:trPr>
        <w:tc>
          <w:tcPr>
            <w:tcW w:w="2640"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b/>
                <w:bCs/>
                <w:sz w:val="24"/>
                <w:szCs w:val="24"/>
              </w:rPr>
              <w:t>Objectives of the Project</w:t>
            </w:r>
          </w:p>
        </w:tc>
        <w:tc>
          <w:tcPr>
            <w:tcW w:w="285"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w:t>
            </w:r>
          </w:p>
        </w:tc>
        <w:tc>
          <w:tcPr>
            <w:tcW w:w="6420" w:type="dxa"/>
            <w:vAlign w:val="center"/>
            <w:hideMark/>
          </w:tcPr>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a)    To expand the government wide network to be established under Phase-I BanglaGovNet Project to all the District and Upazilla level offices throughout the country.</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b)   To improve government efficiency and promote interaction between ministries/divisions, departments, districts and upazillas by construction of government ICT network infrastructure.</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c)    To use ICT system within the public administration to improve efficiency, accountability and transparency, reduce wastage of resources, enhance planning and raise the quality of services.</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d)   To maximize the automation of work processes through integrated information management system utilizing National E-Service System (NESS).</w:t>
            </w:r>
          </w:p>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e)    To ensure seamless resource and information sharing between government organizations and improve delivery of services to the citizen.  </w:t>
            </w:r>
          </w:p>
        </w:tc>
      </w:tr>
      <w:tr w:rsidR="00DA3084" w:rsidRPr="00557E99" w:rsidTr="00010739">
        <w:trPr>
          <w:tblCellSpacing w:w="0" w:type="dxa"/>
        </w:trPr>
        <w:tc>
          <w:tcPr>
            <w:tcW w:w="2640"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lastRenderedPageBreak/>
              <w:t>Scope of the Project</w:t>
            </w:r>
          </w:p>
        </w:tc>
        <w:tc>
          <w:tcPr>
            <w:tcW w:w="285"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w:t>
            </w:r>
          </w:p>
        </w:tc>
        <w:tc>
          <w:tcPr>
            <w:tcW w:w="6420" w:type="dxa"/>
            <w:vAlign w:val="center"/>
            <w:hideMark/>
          </w:tcPr>
          <w:p w:rsidR="00DA3084" w:rsidRPr="00557E99" w:rsidRDefault="00DA3084" w:rsidP="00010739">
            <w:pPr>
              <w:spacing w:before="100" w:beforeAutospacing="1" w:after="100" w:afterAutospacing="1" w:line="240" w:lineRule="auto"/>
              <w:ind w:left="-15"/>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 </w:t>
            </w:r>
          </w:p>
          <w:p w:rsidR="00DA3084" w:rsidRPr="00557E99" w:rsidRDefault="00DA3084" w:rsidP="00010739">
            <w:pPr>
              <w:spacing w:before="100" w:beforeAutospacing="1" w:after="100" w:afterAutospacing="1" w:line="240" w:lineRule="auto"/>
              <w:ind w:left="5"/>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The Government IP network comprising NICTC, DHQ, DICTC, UICTC, and national data center would be expanded by deploying additional routers, switches and servers, etc. and new DR center would be established.</w:t>
            </w:r>
          </w:p>
          <w:p w:rsidR="00DA3084" w:rsidRPr="00557E99" w:rsidRDefault="00DA3084" w:rsidP="00010739">
            <w:pPr>
              <w:spacing w:before="100" w:beforeAutospacing="1" w:after="100" w:afterAutospacing="1" w:line="240" w:lineRule="auto"/>
              <w:ind w:left="5"/>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The ICT backbone network will be extended to the District and Upazilla level offices. Video conference would be established up to 800 locations and 24907 tablets would be provided to the end users.</w:t>
            </w:r>
          </w:p>
          <w:p w:rsidR="00DA3084" w:rsidRPr="00557E99" w:rsidRDefault="00DA3084" w:rsidP="00010739">
            <w:pPr>
              <w:spacing w:before="100" w:beforeAutospacing="1" w:after="100" w:afterAutospacing="1" w:line="240" w:lineRule="auto"/>
              <w:ind w:left="360"/>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1.      Expand Capacity of NICTC, DHQ.</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a)        Back-up Core Routers for each 7 Divisional HQs, 1 Medium Router for each 421 Upazillas.</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b)        VPN Gateway would be deployed in NICTC to provide Internet Security Access to the govt. internal network.</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2.      Expand Connectivity;</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a)        Connectivity from 64 Districts to 421 Upazillas (except those 64 Upazillas which have already been covered in Bangla Govt. project).</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b)        Connectivity of govt. offices in 64 Districts (averagely 55 offices are considered for each District).</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c)        Connectivity of govt. offices in 485 Upazillas (averagely 30 offices are considered for each Upazilla). </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3.      Expand Data Centre Capacity;</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A modular Data Center infrastructure would be deployed in National Data Center to expand the space and capacity.</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4.      Establish Sub Data Centre</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A sub Data Center would be deployed in Secretariat site to fulfill the local need of the ministries / divisions in the secretariat.</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5.      Establish Disaster Recovery Centre;</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A Disaster Recovery Center would be deployed in a remote site considering the least disaster prone areas.</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6.      Establish Video Conference;</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lastRenderedPageBreak/>
              <w:t>800 sets of Video conference system would be deployed in UNO, training centers and some other government offices. The video switching center would be deployed in NICTC. Detailed distribution plan is given in Appendix I (b).</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7.      Establish NOC</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a)        All NMS systems would be deployed in NICTC.</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b)        The TSM (Terminal Security Management) system server would be deployed in NICTC. Together with the firewalls in Secretariat and access routers (built-in firewall), the TSM system would provide the Network Access Control and Policy Management functionality.</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8.      Establish WiFi Network;</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WiFi infrastructure would be deployed in both Secretariat site and BCC.</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9.      Establish Training Labs;</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Training labs would be deployed in BCC, BTCL and 12 public/private universities, to train the Engineers in Network, Data Centre and Video Conference operation and management.</w:t>
            </w:r>
          </w:p>
          <w:p w:rsidR="00DA3084"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10.  Tablets Deployment</w:t>
            </w:r>
          </w:p>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24907 Tablets would be distributed to the end users. Detailed distribution plan is given in Appendix I (a).</w:t>
            </w:r>
          </w:p>
        </w:tc>
      </w:tr>
      <w:tr w:rsidR="00DA3084" w:rsidRPr="00557E99" w:rsidTr="00010739">
        <w:trPr>
          <w:trHeight w:val="645"/>
          <w:tblCellSpacing w:w="0" w:type="dxa"/>
        </w:trPr>
        <w:tc>
          <w:tcPr>
            <w:tcW w:w="2640"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lastRenderedPageBreak/>
              <w:t>Project Office</w:t>
            </w:r>
          </w:p>
        </w:tc>
        <w:tc>
          <w:tcPr>
            <w:tcW w:w="285" w:type="dxa"/>
            <w:vAlign w:val="center"/>
            <w:hideMark/>
          </w:tcPr>
          <w:p w:rsidR="00557E99" w:rsidRPr="00557E99" w:rsidRDefault="00DA3084" w:rsidP="00010739">
            <w:pPr>
              <w:spacing w:before="100" w:beforeAutospacing="1" w:after="100" w:afterAutospacing="1" w:line="240" w:lineRule="auto"/>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w:t>
            </w:r>
          </w:p>
        </w:tc>
        <w:tc>
          <w:tcPr>
            <w:tcW w:w="6420" w:type="dxa"/>
            <w:vAlign w:val="center"/>
            <w:hideMark/>
          </w:tcPr>
          <w:p w:rsidR="00557E99" w:rsidRPr="00557E99" w:rsidRDefault="00DA3084" w:rsidP="00010739">
            <w:pPr>
              <w:spacing w:before="100" w:beforeAutospacing="1" w:after="100" w:afterAutospacing="1" w:line="240" w:lineRule="auto"/>
              <w:ind w:left="5"/>
              <w:rPr>
                <w:rFonts w:ascii="Times New Roman" w:eastAsia="Times New Roman" w:hAnsi="Times New Roman" w:cs="Times New Roman"/>
                <w:sz w:val="24"/>
                <w:szCs w:val="24"/>
              </w:rPr>
            </w:pPr>
            <w:r w:rsidRPr="00557E99">
              <w:rPr>
                <w:rFonts w:ascii="Times New Roman" w:eastAsia="Times New Roman" w:hAnsi="Times New Roman" w:cs="Times New Roman"/>
                <w:sz w:val="24"/>
                <w:szCs w:val="24"/>
              </w:rPr>
              <w:t>1</w:t>
            </w:r>
            <w:r w:rsidRPr="00557E99">
              <w:rPr>
                <w:rFonts w:ascii="Times New Roman" w:eastAsia="Times New Roman" w:hAnsi="Times New Roman" w:cs="Times New Roman"/>
                <w:sz w:val="24"/>
                <w:szCs w:val="24"/>
                <w:vertAlign w:val="superscript"/>
              </w:rPr>
              <w:t>st</w:t>
            </w:r>
            <w:r w:rsidRPr="00557E99">
              <w:rPr>
                <w:rFonts w:ascii="Times New Roman" w:eastAsia="Times New Roman" w:hAnsi="Times New Roman" w:cs="Times New Roman"/>
                <w:sz w:val="24"/>
                <w:szCs w:val="24"/>
              </w:rPr>
              <w:t xml:space="preserve"> Floor, BANSDOC Building, E-14/Y Agargaon, Sher-e-bangla Nagar, Dhaka 1207.</w:t>
            </w:r>
          </w:p>
        </w:tc>
      </w:tr>
    </w:tbl>
    <w:p w:rsidR="00DA3084" w:rsidRDefault="00DA3084" w:rsidP="00DA3084">
      <w:pPr>
        <w:spacing w:after="0" w:line="240" w:lineRule="auto"/>
        <w:rPr>
          <w:rFonts w:ascii="Times New Roman" w:eastAsia="Times New Roman" w:hAnsi="Times New Roman" w:cs="Vrinda"/>
          <w:sz w:val="24"/>
          <w:szCs w:val="24"/>
        </w:rPr>
      </w:pPr>
    </w:p>
    <w:p w:rsidR="00DA3084" w:rsidRPr="00557E99" w:rsidRDefault="00DA3084" w:rsidP="00DA3084">
      <w:pPr>
        <w:spacing w:after="0" w:line="240" w:lineRule="auto"/>
        <w:rPr>
          <w:rFonts w:ascii="Times New Roman" w:eastAsia="Times New Roman" w:hAnsi="Times New Roman" w:cs="Times New Roman"/>
          <w:b/>
          <w:bCs/>
          <w:sz w:val="24"/>
          <w:szCs w:val="24"/>
        </w:rPr>
      </w:pPr>
      <w:r w:rsidRPr="00557E99">
        <w:rPr>
          <w:rFonts w:ascii="Times New Roman" w:eastAsia="Times New Roman" w:hAnsi="Times New Roman" w:cs="Vrinda"/>
          <w:b/>
          <w:bCs/>
          <w:sz w:val="24"/>
          <w:szCs w:val="24"/>
          <w:cs/>
        </w:rPr>
        <w:t>কাজের বর্ননা:</w:t>
      </w:r>
      <w:r w:rsidRPr="00557E99">
        <w:rPr>
          <w:rFonts w:ascii="Times New Roman" w:eastAsia="Times New Roman" w:hAnsi="Times New Roman" w:cs="Times New Roman"/>
          <w:b/>
          <w:bCs/>
          <w:sz w:val="24"/>
          <w:szCs w:val="24"/>
        </w:rPr>
        <w:t> </w:t>
      </w:r>
    </w:p>
    <w:p w:rsidR="00DA3084" w:rsidRPr="00557E99" w:rsidRDefault="00DA3084" w:rsidP="00DA3084">
      <w:pPr>
        <w:spacing w:after="0" w:line="240" w:lineRule="auto"/>
        <w:rPr>
          <w:rFonts w:ascii="Times New Roman" w:eastAsia="Times New Roman" w:hAnsi="Times New Roman" w:cs="Times New Roman"/>
          <w:sz w:val="24"/>
          <w:szCs w:val="24"/>
        </w:rPr>
      </w:pPr>
      <w:r w:rsidRPr="00557E99">
        <w:rPr>
          <w:rFonts w:ascii="Times New Roman" w:eastAsia="Times New Roman" w:hAnsi="Times New Roman" w:cs="Vrinda"/>
          <w:sz w:val="24"/>
          <w:szCs w:val="24"/>
          <w:cs/>
        </w:rPr>
        <w:t>গণপ্রজাতন্ত্রী বাংলাদেশ সরকারের তথ্য ও যোগাযোগ</w:t>
      </w:r>
      <w:r w:rsidRPr="00557E99">
        <w:rPr>
          <w:rFonts w:ascii="Times New Roman" w:eastAsia="Times New Roman" w:hAnsi="Times New Roman" w:cs="Times New Roman"/>
          <w:sz w:val="24"/>
          <w:szCs w:val="24"/>
        </w:rPr>
        <w:t xml:space="preserve"> </w:t>
      </w:r>
      <w:r w:rsidRPr="00557E99">
        <w:rPr>
          <w:rFonts w:ascii="Times New Roman" w:eastAsia="Times New Roman" w:hAnsi="Times New Roman" w:cs="Vrinda"/>
          <w:sz w:val="24"/>
          <w:szCs w:val="24"/>
          <w:cs/>
        </w:rPr>
        <w:t>প্রযুক্তি মন্ত্রণালয়ের অধীন বাংলাদেশ কম্পিউটার কাউন্সিল এর তত্ত্বাবধানে</w:t>
      </w:r>
      <w:r w:rsidRPr="00557E99">
        <w:rPr>
          <w:rFonts w:ascii="Times New Roman" w:eastAsia="Times New Roman" w:hAnsi="Times New Roman" w:cs="Times New Roman"/>
          <w:sz w:val="24"/>
          <w:szCs w:val="24"/>
        </w:rPr>
        <w:t xml:space="preserve"> National ICT Infra Network for Bangladesh Phas-|| (Info-Sarkar) </w:t>
      </w:r>
      <w:r w:rsidRPr="00557E99">
        <w:rPr>
          <w:rFonts w:ascii="Times New Roman" w:eastAsia="Times New Roman" w:hAnsi="Times New Roman" w:cs="Vrinda"/>
          <w:sz w:val="24"/>
          <w:szCs w:val="24"/>
          <w:cs/>
        </w:rPr>
        <w:t>প্রকল্প</w:t>
      </w:r>
      <w:r w:rsidRPr="00557E99">
        <w:rPr>
          <w:rFonts w:ascii="Times New Roman" w:eastAsia="Times New Roman" w:hAnsi="Times New Roman" w:cs="Times New Roman"/>
          <w:sz w:val="24"/>
          <w:szCs w:val="24"/>
        </w:rPr>
        <w:t xml:space="preserve"> </w:t>
      </w:r>
      <w:r w:rsidRPr="00557E99">
        <w:rPr>
          <w:rFonts w:ascii="Times New Roman" w:eastAsia="Times New Roman" w:hAnsi="Times New Roman" w:cs="Vrinda"/>
          <w:sz w:val="24"/>
          <w:szCs w:val="24"/>
          <w:cs/>
        </w:rPr>
        <w:t>গ্রহণ করা হয়েছে। এই প্রকল্পের মাধ্যমে বাংলাদেশের প্রতিটি জেলা ও উপজেলা</w:t>
      </w:r>
      <w:r w:rsidRPr="00557E99">
        <w:rPr>
          <w:rFonts w:ascii="Times New Roman" w:eastAsia="Times New Roman" w:hAnsi="Times New Roman" w:cs="Times New Roman"/>
          <w:sz w:val="24"/>
          <w:szCs w:val="24"/>
        </w:rPr>
        <w:t xml:space="preserve"> </w:t>
      </w:r>
      <w:r w:rsidRPr="00557E99">
        <w:rPr>
          <w:rFonts w:ascii="Times New Roman" w:eastAsia="Times New Roman" w:hAnsi="Times New Roman" w:cs="Vrinda"/>
          <w:sz w:val="24"/>
          <w:szCs w:val="24"/>
          <w:cs/>
        </w:rPr>
        <w:t xml:space="preserve">পর্যায়ের সরকারী অফিস সমুহের </w:t>
      </w:r>
      <w:r w:rsidRPr="00557E99">
        <w:rPr>
          <w:rFonts w:ascii="Times New Roman" w:eastAsia="Times New Roman" w:hAnsi="Times New Roman" w:cs="Times New Roman"/>
          <w:sz w:val="24"/>
          <w:szCs w:val="24"/>
        </w:rPr>
        <w:t xml:space="preserve">Government Wide Network </w:t>
      </w:r>
      <w:r w:rsidRPr="00557E99">
        <w:rPr>
          <w:rFonts w:ascii="Times New Roman" w:eastAsia="Times New Roman" w:hAnsi="Times New Roman" w:cs="Vrinda"/>
          <w:sz w:val="24"/>
          <w:szCs w:val="24"/>
          <w:cs/>
        </w:rPr>
        <w:t>এর আওতায় আনা হবে</w:t>
      </w:r>
      <w:r w:rsidRPr="00557E99">
        <w:rPr>
          <w:rFonts w:ascii="Times New Roman" w:eastAsia="Times New Roman" w:hAnsi="Times New Roman" w:cs="Times New Roman"/>
          <w:sz w:val="24"/>
          <w:szCs w:val="24"/>
        </w:rPr>
        <w:t xml:space="preserve"> </w:t>
      </w:r>
      <w:r w:rsidRPr="00557E99">
        <w:rPr>
          <w:rFonts w:ascii="Times New Roman" w:eastAsia="Times New Roman" w:hAnsi="Times New Roman" w:cs="Vrinda"/>
          <w:sz w:val="24"/>
          <w:szCs w:val="24"/>
          <w:cs/>
        </w:rPr>
        <w:t>এবং প্রতিটি উপজেলার ন্যুনতম ৩০টি অফিস এ নেটওয়ার্ক স্থাপন করা হবে। এছাড়া</w:t>
      </w:r>
      <w:r w:rsidRPr="00557E99">
        <w:rPr>
          <w:rFonts w:ascii="Times New Roman" w:eastAsia="Times New Roman" w:hAnsi="Times New Roman" w:cs="Times New Roman"/>
          <w:sz w:val="24"/>
          <w:szCs w:val="24"/>
        </w:rPr>
        <w:t xml:space="preserve"> </w:t>
      </w:r>
      <w:r w:rsidRPr="00557E99">
        <w:rPr>
          <w:rFonts w:ascii="Times New Roman" w:eastAsia="Times New Roman" w:hAnsi="Times New Roman" w:cs="Vrinda"/>
          <w:sz w:val="24"/>
          <w:szCs w:val="24"/>
          <w:cs/>
        </w:rPr>
        <w:t>উপজেলা</w:t>
      </w:r>
      <w:r w:rsidRPr="00557E99">
        <w:rPr>
          <w:rFonts w:ascii="Times New Roman" w:eastAsia="Times New Roman" w:hAnsi="Times New Roman" w:cs="Times New Roman"/>
          <w:sz w:val="24"/>
          <w:szCs w:val="24"/>
        </w:rPr>
        <w:t xml:space="preserve"> </w:t>
      </w:r>
      <w:r w:rsidRPr="00557E99">
        <w:rPr>
          <w:rFonts w:ascii="Times New Roman" w:eastAsia="Times New Roman" w:hAnsi="Times New Roman" w:cs="Vrinda"/>
          <w:sz w:val="24"/>
          <w:szCs w:val="24"/>
          <w:cs/>
        </w:rPr>
        <w:t>নির্বাহী অফিসারের কার্যালয়ে ভিডিও কনফারেন্সিং সিস্টেম চালু করা</w:t>
      </w:r>
      <w:r w:rsidRPr="00557E99">
        <w:rPr>
          <w:rFonts w:ascii="Times New Roman" w:eastAsia="Times New Roman" w:hAnsi="Times New Roman" w:cs="Times New Roman"/>
          <w:sz w:val="24"/>
          <w:szCs w:val="24"/>
        </w:rPr>
        <w:t xml:space="preserve"> </w:t>
      </w:r>
      <w:r w:rsidRPr="00557E99">
        <w:rPr>
          <w:rFonts w:ascii="Times New Roman" w:eastAsia="Times New Roman" w:hAnsi="Times New Roman" w:cs="Vrinda"/>
          <w:sz w:val="24"/>
          <w:szCs w:val="24"/>
          <w:cs/>
        </w:rPr>
        <w:t>হবে।</w:t>
      </w:r>
      <w:r w:rsidRPr="00557E99">
        <w:rPr>
          <w:rFonts w:ascii="Times New Roman" w:eastAsia="Times New Roman" w:hAnsi="Times New Roman" w:cs="Times New Roman"/>
          <w:sz w:val="24"/>
          <w:szCs w:val="24"/>
        </w:rPr>
        <w:t xml:space="preserve"> </w:t>
      </w:r>
    </w:p>
    <w:p w:rsidR="00DA3084" w:rsidRDefault="00DA3084" w:rsidP="00DA3084"/>
    <w:p w:rsidR="009E5F77" w:rsidRDefault="009E5F77"/>
    <w:sectPr w:rsidR="009E5F77" w:rsidSect="00557E99">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compat/>
  <w:rsids>
    <w:rsidRoot w:val="00DA3084"/>
    <w:rsid w:val="009E5F77"/>
    <w:rsid w:val="00DA308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 Maruf Hasan Rinku</dc:creator>
  <cp:lastModifiedBy>Sk Maruf Hasan Rinku</cp:lastModifiedBy>
  <cp:revision>1</cp:revision>
  <dcterms:created xsi:type="dcterms:W3CDTF">2014-08-09T04:52:00Z</dcterms:created>
  <dcterms:modified xsi:type="dcterms:W3CDTF">2014-08-09T04:52:00Z</dcterms:modified>
</cp:coreProperties>
</file>