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D4" w:rsidRPr="007C0CD4" w:rsidRDefault="007C0CD4" w:rsidP="007C0CD4">
      <w:pPr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cs/>
          <w:lang w:bidi="bn-IN"/>
        </w:rPr>
      </w:pPr>
      <w:r w:rsidRPr="007C0CD4">
        <w:rPr>
          <w:rFonts w:ascii="Vrinda" w:eastAsia="Times New Roman" w:hAnsi="Vrinda" w:cs="Vrinda"/>
          <w:color w:val="000000"/>
          <w:sz w:val="28"/>
          <w:szCs w:val="28"/>
          <w:u w:val="single"/>
          <w:bdr w:val="none" w:sz="0" w:space="0" w:color="auto" w:frame="1"/>
        </w:rPr>
        <w:t xml:space="preserve">পাতা </w:t>
      </w:r>
      <w:r w:rsidRPr="007C0CD4">
        <w:rPr>
          <w:rFonts w:ascii="Vrinda" w:eastAsia="Times New Roman" w:hAnsi="Vrinda" w:cs="Vrinda" w:hint="cs"/>
          <w:color w:val="000000"/>
          <w:sz w:val="28"/>
          <w:szCs w:val="28"/>
          <w:u w:val="single"/>
          <w:bdr w:val="none" w:sz="0" w:space="0" w:color="auto" w:frame="1"/>
          <w:cs/>
          <w:lang w:bidi="bn-IN"/>
        </w:rPr>
        <w:t>০১</w:t>
      </w:r>
    </w:p>
    <w:p w:rsidR="007C0CD4" w:rsidRPr="007C0CD4" w:rsidRDefault="007C0CD4" w:rsidP="007C0CD4">
      <w:pPr>
        <w:spacing w:after="120" w:line="510" w:lineRule="atLeast"/>
        <w:textAlignment w:val="baseline"/>
        <w:outlineLvl w:val="2"/>
        <w:rPr>
          <w:rFonts w:ascii="kalpurushregular" w:eastAsia="Times New Roman" w:hAnsi="kalpurushregular" w:cs="Times New Roman"/>
          <w:color w:val="FF0000"/>
          <w:sz w:val="28"/>
          <w:szCs w:val="28"/>
        </w:rPr>
      </w:pPr>
      <w:r w:rsidRPr="007C0CD4">
        <w:rPr>
          <w:rFonts w:ascii="Vrinda" w:eastAsia="Times New Roman" w:hAnsi="Vrinda" w:cs="Vrinda"/>
          <w:color w:val="FF0000"/>
          <w:sz w:val="28"/>
          <w:szCs w:val="28"/>
        </w:rPr>
        <w:t>সেবার</w:t>
      </w:r>
      <w:r w:rsidRPr="007C0CD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C0CD4">
        <w:rPr>
          <w:rFonts w:ascii="Vrinda" w:eastAsia="Times New Roman" w:hAnsi="Vrinda" w:cs="Vrinda"/>
          <w:color w:val="FF0000"/>
          <w:sz w:val="28"/>
          <w:szCs w:val="28"/>
        </w:rPr>
        <w:t>তালিকা</w:t>
      </w:r>
    </w:p>
    <w:tbl>
      <w:tblPr>
        <w:tblW w:w="7500" w:type="dxa"/>
        <w:tblCellMar>
          <w:left w:w="0" w:type="dxa"/>
          <w:right w:w="0" w:type="dxa"/>
        </w:tblCellMar>
        <w:tblLook w:val="04A0"/>
      </w:tblPr>
      <w:tblGrid>
        <w:gridCol w:w="1294"/>
        <w:gridCol w:w="6206"/>
      </w:tblGrid>
      <w:tr w:rsidR="007C0CD4" w:rsidRPr="007C0CD4" w:rsidTr="007C0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ক্রমিক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নং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সেবার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নাম</w:t>
            </w:r>
          </w:p>
        </w:tc>
      </w:tr>
      <w:tr w:rsidR="007C0CD4" w:rsidRPr="007C0CD4" w:rsidTr="007C0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১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CD4">
              <w:rPr>
                <w:rFonts w:ascii="Mangal" w:eastAsia="Times New Roman" w:hAnsi="Mangal" w:cs="Mangal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  <w:bdr w:val="none" w:sz="0" w:space="0" w:color="auto" w:frame="1"/>
              </w:rPr>
              <w:t>গবাদি পশুর চিকিৎসা প্রদান</w:t>
            </w:r>
          </w:p>
        </w:tc>
      </w:tr>
      <w:tr w:rsidR="007C0CD4" w:rsidRPr="007C0CD4" w:rsidTr="007C0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২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CD4">
              <w:rPr>
                <w:rFonts w:ascii="Mangal" w:eastAsia="Times New Roman" w:hAnsi="Mangal" w:cs="Mangal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  <w:bdr w:val="none" w:sz="0" w:space="0" w:color="auto" w:frame="1"/>
              </w:rPr>
              <w:t>গবাদিপশুর কৃত্রিম প্রজনন</w:t>
            </w:r>
          </w:p>
        </w:tc>
      </w:tr>
      <w:tr w:rsidR="007C0CD4" w:rsidRPr="007C0CD4" w:rsidTr="007C0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৩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CD4">
              <w:rPr>
                <w:rFonts w:ascii="Mangal" w:eastAsia="Times New Roman" w:hAnsi="Mangal" w:cs="Mangal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  <w:bdr w:val="none" w:sz="0" w:space="0" w:color="auto" w:frame="1"/>
              </w:rPr>
              <w:t>গবাদিপশুর টীকাদান</w:t>
            </w:r>
          </w:p>
        </w:tc>
      </w:tr>
      <w:tr w:rsidR="007C0CD4" w:rsidRPr="007C0CD4" w:rsidTr="007C0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৪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CD4">
              <w:rPr>
                <w:rFonts w:ascii="Mangal" w:eastAsia="Times New Roman" w:hAnsi="Mangal" w:cs="Mangal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  <w:bdr w:val="none" w:sz="0" w:space="0" w:color="auto" w:frame="1"/>
              </w:rPr>
              <w:t>হাঁস- মুরগীরটিকাদান</w:t>
            </w:r>
          </w:p>
        </w:tc>
      </w:tr>
      <w:tr w:rsidR="007C0CD4" w:rsidRPr="007C0CD4" w:rsidTr="007C0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৫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CD4">
              <w:rPr>
                <w:rFonts w:ascii="Mangal" w:eastAsia="Times New Roman" w:hAnsi="Mangal" w:cs="Mangal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  <w:bdr w:val="none" w:sz="0" w:space="0" w:color="auto" w:frame="1"/>
              </w:rPr>
              <w:t>কৃষক/খামারী প্রশিক্ষন</w:t>
            </w:r>
          </w:p>
        </w:tc>
      </w:tr>
      <w:tr w:rsidR="007C0CD4" w:rsidRPr="007C0CD4" w:rsidTr="007C0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৬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CD4">
              <w:rPr>
                <w:rFonts w:ascii="Mangal" w:eastAsia="Times New Roman" w:hAnsi="Mangal" w:cs="Mangal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  <w:bdr w:val="none" w:sz="0" w:space="0" w:color="auto" w:frame="1"/>
              </w:rPr>
              <w:t>ক্ষুদ্র ঋন বিতরণ</w:t>
            </w:r>
          </w:p>
        </w:tc>
      </w:tr>
      <w:tr w:rsidR="007C0CD4" w:rsidRPr="007C0CD4" w:rsidTr="007C0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৭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CD4">
              <w:rPr>
                <w:rFonts w:ascii="Mangal" w:eastAsia="Times New Roman" w:hAnsi="Mangal" w:cs="Mangal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  <w:bdr w:val="none" w:sz="0" w:space="0" w:color="auto" w:frame="1"/>
              </w:rPr>
              <w:t>দূর্যোগ কালীন সময়ে জরূরী</w:t>
            </w:r>
            <w:r w:rsidRPr="007C0CD4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</w:rPr>
              <w:t>  </w:t>
            </w:r>
            <w:r w:rsidRPr="007C0CD4">
              <w:rPr>
                <w:rFonts w:ascii="Vrinda" w:eastAsia="Times New Roman" w:hAnsi="Vrinda" w:cs="Vrinda"/>
                <w:sz w:val="28"/>
                <w:szCs w:val="28"/>
                <w:bdr w:val="none" w:sz="0" w:space="0" w:color="auto" w:frame="1"/>
              </w:rPr>
              <w:t>সেবা প্রদান</w:t>
            </w:r>
          </w:p>
        </w:tc>
      </w:tr>
      <w:tr w:rsidR="007C0CD4" w:rsidRPr="007C0CD4" w:rsidTr="007C0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৮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CD4">
              <w:rPr>
                <w:rFonts w:ascii="Mangal" w:eastAsia="Times New Roman" w:hAnsi="Mangal" w:cs="Mangal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  <w:bdr w:val="none" w:sz="0" w:space="0" w:color="auto" w:frame="1"/>
              </w:rPr>
              <w:t>উন্নত প্রযুক্তি জনসাধারণের মাঝে বিতরণ</w:t>
            </w:r>
          </w:p>
        </w:tc>
      </w:tr>
      <w:tr w:rsidR="007C0CD4" w:rsidRPr="007C0CD4" w:rsidTr="007C0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৯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CD4">
              <w:rPr>
                <w:rFonts w:ascii="Mangal" w:eastAsia="Times New Roman" w:hAnsi="Mangal" w:cs="Mangal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  <w:bdr w:val="none" w:sz="0" w:space="0" w:color="auto" w:frame="1"/>
              </w:rPr>
              <w:t>জনসাধারনের অভিযোগ গ্রহন ও নিস্পত্তিকরণ</w:t>
            </w:r>
          </w:p>
        </w:tc>
      </w:tr>
      <w:tr w:rsidR="007C0CD4" w:rsidRPr="007C0CD4" w:rsidTr="007C0CD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</w:rPr>
              <w:t>১০</w:t>
            </w:r>
            <w:r w:rsidRPr="007C0C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0CD4">
              <w:rPr>
                <w:rFonts w:ascii="Mangal" w:eastAsia="Times New Roman" w:hAnsi="Mangal" w:cs="Mangal"/>
                <w:sz w:val="28"/>
                <w:szCs w:val="28"/>
              </w:rPr>
              <w:t>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0CD4" w:rsidRPr="007C0CD4" w:rsidRDefault="007C0CD4" w:rsidP="007C0CD4">
            <w:pPr>
              <w:spacing w:after="0" w:line="480" w:lineRule="auto"/>
              <w:rPr>
                <w:rFonts w:ascii="inherit" w:eastAsia="Times New Roman" w:hAnsi="inherit" w:cs="Times New Roman"/>
                <w:sz w:val="28"/>
                <w:szCs w:val="28"/>
              </w:rPr>
            </w:pPr>
            <w:r w:rsidRPr="007C0CD4">
              <w:rPr>
                <w:rFonts w:ascii="Vrinda" w:eastAsia="Times New Roman" w:hAnsi="Vrinda" w:cs="Vrinda"/>
                <w:sz w:val="28"/>
                <w:szCs w:val="28"/>
                <w:bdr w:val="none" w:sz="0" w:space="0" w:color="auto" w:frame="1"/>
              </w:rPr>
              <w:t>উন্নত জাতের ঘাসের চারা/বীজ বিতরণ</w:t>
            </w:r>
          </w:p>
        </w:tc>
      </w:tr>
    </w:tbl>
    <w:p w:rsidR="00A142E6" w:rsidRPr="007C0CD4" w:rsidRDefault="007C0CD4">
      <w:pPr>
        <w:rPr>
          <w:rFonts w:cs="Vrinda" w:hint="cs"/>
          <w:sz w:val="28"/>
          <w:szCs w:val="35"/>
          <w:cs/>
          <w:lang w:bidi="bn-IN"/>
        </w:rPr>
      </w:pPr>
      <w:r>
        <w:rPr>
          <w:rFonts w:cs="Vrinda" w:hint="cs"/>
          <w:sz w:val="28"/>
          <w:szCs w:val="35"/>
          <w:cs/>
          <w:lang w:bidi="bn-IN"/>
        </w:rPr>
        <w:t xml:space="preserve"> </w:t>
      </w:r>
    </w:p>
    <w:sectPr w:rsidR="00A142E6" w:rsidRPr="007C0CD4" w:rsidSect="00A1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44" w:rsidRDefault="00801F44" w:rsidP="007C0CD4">
      <w:pPr>
        <w:spacing w:after="0" w:line="240" w:lineRule="auto"/>
      </w:pPr>
      <w:r>
        <w:separator/>
      </w:r>
    </w:p>
  </w:endnote>
  <w:endnote w:type="continuationSeparator" w:id="1">
    <w:p w:rsidR="00801F44" w:rsidRDefault="00801F44" w:rsidP="007C0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44" w:rsidRDefault="00801F44" w:rsidP="007C0CD4">
      <w:pPr>
        <w:spacing w:after="0" w:line="240" w:lineRule="auto"/>
      </w:pPr>
      <w:r>
        <w:separator/>
      </w:r>
    </w:p>
  </w:footnote>
  <w:footnote w:type="continuationSeparator" w:id="1">
    <w:p w:rsidR="00801F44" w:rsidRDefault="00801F44" w:rsidP="007C0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CD4"/>
    <w:rsid w:val="007C0CD4"/>
    <w:rsid w:val="00801F44"/>
    <w:rsid w:val="00A1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E6"/>
  </w:style>
  <w:style w:type="paragraph" w:styleId="Heading3">
    <w:name w:val="heading 3"/>
    <w:basedOn w:val="Normal"/>
    <w:link w:val="Heading3Char"/>
    <w:uiPriority w:val="9"/>
    <w:qFormat/>
    <w:rsid w:val="007C0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0C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unhideWhenUsed/>
    <w:rsid w:val="007C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CD4"/>
  </w:style>
  <w:style w:type="paragraph" w:styleId="Footer">
    <w:name w:val="footer"/>
    <w:basedOn w:val="Normal"/>
    <w:link w:val="FooterChar"/>
    <w:uiPriority w:val="99"/>
    <w:semiHidden/>
    <w:unhideWhenUsed/>
    <w:rsid w:val="007C0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2018-11-06T07:05:00Z</dcterms:created>
  <dcterms:modified xsi:type="dcterms:W3CDTF">2018-11-06T07:07:00Z</dcterms:modified>
</cp:coreProperties>
</file>